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6B" w:rsidRPr="002F0678" w:rsidRDefault="00D45592" w:rsidP="00220D6B">
      <w:pPr>
        <w:jc w:val="center"/>
        <w:rPr>
          <w:rFonts w:cs="Times New Roman"/>
        </w:rPr>
      </w:pPr>
      <w:r>
        <w:rPr>
          <w:rFonts w:cs="Times New Roman"/>
        </w:rPr>
        <w:t>PAD624 – Fall 2012</w:t>
      </w:r>
    </w:p>
    <w:p w:rsidR="001F22F9" w:rsidRDefault="00220D6B" w:rsidP="00220D6B">
      <w:pPr>
        <w:jc w:val="center"/>
        <w:rPr>
          <w:rFonts w:cs="Times New Roman"/>
        </w:rPr>
      </w:pPr>
      <w:r>
        <w:rPr>
          <w:rFonts w:cs="Times New Roman"/>
        </w:rPr>
        <w:t>Exper</w:t>
      </w:r>
      <w:r w:rsidR="00CD20CB">
        <w:rPr>
          <w:rFonts w:cs="Times New Roman"/>
        </w:rPr>
        <w:t xml:space="preserve">imentation with a </w:t>
      </w:r>
      <w:r w:rsidR="0067340A">
        <w:rPr>
          <w:rFonts w:cs="Times New Roman"/>
        </w:rPr>
        <w:t xml:space="preserve">Marketing Model: </w:t>
      </w:r>
    </w:p>
    <w:p w:rsidR="00220D6B" w:rsidRDefault="0067340A" w:rsidP="00220D6B">
      <w:pPr>
        <w:jc w:val="center"/>
        <w:rPr>
          <w:rFonts w:cs="Times New Roman"/>
        </w:rPr>
      </w:pPr>
      <w:r>
        <w:rPr>
          <w:rFonts w:cs="Times New Roman"/>
        </w:rPr>
        <w:t>Morecroft’s easyJet Customer Growth and Rivalry Simulator</w:t>
      </w:r>
      <w:r>
        <w:rPr>
          <w:rStyle w:val="FootnoteReference"/>
          <w:rFonts w:cs="Times New Roman"/>
        </w:rPr>
        <w:footnoteReference w:id="1"/>
      </w:r>
    </w:p>
    <w:p w:rsidR="00D16F1D" w:rsidRDefault="00D16F1D" w:rsidP="00220D6B">
      <w:pPr>
        <w:rPr>
          <w:rFonts w:cs="Times New Roman"/>
        </w:rPr>
      </w:pPr>
    </w:p>
    <w:p w:rsidR="0067340A" w:rsidRDefault="00CD20CB" w:rsidP="00220D6B">
      <w:pPr>
        <w:rPr>
          <w:rFonts w:cs="Times New Roman"/>
        </w:rPr>
      </w:pPr>
      <w:r>
        <w:rPr>
          <w:rFonts w:cs="Times New Roman"/>
        </w:rPr>
        <w:t>e</w:t>
      </w:r>
      <w:r w:rsidRPr="00CD20CB">
        <w:rPr>
          <w:rFonts w:cs="Times New Roman"/>
        </w:rPr>
        <w:t>asyJet started operations in November 1995 from London's</w:t>
      </w:r>
      <w:r>
        <w:rPr>
          <w:rFonts w:cs="Times New Roman"/>
        </w:rPr>
        <w:t xml:space="preserve"> Luton</w:t>
      </w:r>
      <w:r w:rsidRPr="00CD20CB">
        <w:rPr>
          <w:rFonts w:cs="Times New Roman"/>
        </w:rPr>
        <w:t xml:space="preserve"> airport. In two years, it </w:t>
      </w:r>
      <w:r w:rsidR="00B451D5">
        <w:rPr>
          <w:rFonts w:cs="Times New Roman"/>
        </w:rPr>
        <w:t xml:space="preserve">became </w:t>
      </w:r>
      <w:r w:rsidRPr="00CD20CB">
        <w:rPr>
          <w:rFonts w:cs="Times New Roman"/>
        </w:rPr>
        <w:t>the model low-cost European airline and a strong competitor to flag carriers. The company has clearly identifiable operational and marketing characteristics</w:t>
      </w:r>
      <w:r w:rsidR="0067340A">
        <w:rPr>
          <w:rFonts w:cs="Times New Roman"/>
        </w:rPr>
        <w:t xml:space="preserve">: </w:t>
      </w:r>
      <w:r w:rsidRPr="00CD20CB">
        <w:rPr>
          <w:rFonts w:cs="Times New Roman"/>
        </w:rPr>
        <w:t>one type of aircraft, point-to-point short-haul travel, no in-flight meals, rapid turnaround time, very high aircraft utilization, direct sales, cost-conscious customer segmen</w:t>
      </w:r>
      <w:r>
        <w:rPr>
          <w:rFonts w:cs="Times New Roman"/>
        </w:rPr>
        <w:t>ts and extensive sub-</w:t>
      </w:r>
      <w:r w:rsidRPr="00CD20CB">
        <w:rPr>
          <w:rFonts w:cs="Times New Roman"/>
        </w:rPr>
        <w:t>contracting.</w:t>
      </w:r>
      <w:r w:rsidR="0067340A">
        <w:rPr>
          <w:rStyle w:val="FootnoteReference"/>
          <w:rFonts w:cs="Times New Roman"/>
        </w:rPr>
        <w:footnoteReference w:id="2"/>
      </w:r>
    </w:p>
    <w:p w:rsidR="00CD20CB" w:rsidRDefault="00CD20CB" w:rsidP="00220D6B">
      <w:pPr>
        <w:rPr>
          <w:rFonts w:cs="Times New Roman"/>
        </w:rPr>
      </w:pPr>
    </w:p>
    <w:p w:rsidR="00CD20CB" w:rsidRDefault="00B451D5" w:rsidP="00220D6B">
      <w:pPr>
        <w:rPr>
          <w:rFonts w:cs="Times New Roman"/>
        </w:rPr>
      </w:pPr>
      <w:r>
        <w:rPr>
          <w:rFonts w:cs="Times New Roman"/>
        </w:rPr>
        <w:t>e</w:t>
      </w:r>
      <w:r w:rsidR="00CD20CB">
        <w:rPr>
          <w:rFonts w:cs="Times New Roman"/>
        </w:rPr>
        <w:t>asyJet</w:t>
      </w:r>
      <w:r>
        <w:rPr>
          <w:rFonts w:cs="Times New Roman"/>
        </w:rPr>
        <w:t xml:space="preserve"> (eJ)</w:t>
      </w:r>
      <w:r w:rsidR="00CD20CB">
        <w:rPr>
          <w:rFonts w:cs="Times New Roman"/>
        </w:rPr>
        <w:t xml:space="preserve"> is a bright idea, but is it really feasible as the basis for new business a competitive industry?</w:t>
      </w:r>
      <w:r w:rsidR="0067340A">
        <w:rPr>
          <w:rFonts w:cs="Times New Roman"/>
        </w:rPr>
        <w:t xml:space="preserve"> </w:t>
      </w:r>
      <w:r>
        <w:rPr>
          <w:rFonts w:cs="Times New Roman"/>
        </w:rPr>
        <w:t>Before launch, eJ's</w:t>
      </w:r>
      <w:r w:rsidR="00000ADB">
        <w:rPr>
          <w:rFonts w:cs="Times New Roman"/>
        </w:rPr>
        <w:t xml:space="preserve"> </w:t>
      </w:r>
      <w:r w:rsidR="0023257F">
        <w:rPr>
          <w:rFonts w:cs="Times New Roman"/>
        </w:rPr>
        <w:t xml:space="preserve">managers identified three of its nearest low-cost competitors and the strategy of each.  easyJet </w:t>
      </w:r>
      <w:r w:rsidR="00CD20CB">
        <w:rPr>
          <w:rFonts w:cs="Times New Roman"/>
        </w:rPr>
        <w:t>also experienced direct retaliation from large flag carriers like KLM and British Airways (</w:t>
      </w:r>
      <w:r w:rsidR="0023257F">
        <w:rPr>
          <w:rFonts w:cs="Times New Roman"/>
        </w:rPr>
        <w:t xml:space="preserve">and their subsidiary, </w:t>
      </w:r>
      <w:r w:rsidR="00CD20CB">
        <w:rPr>
          <w:rFonts w:cs="Times New Roman"/>
        </w:rPr>
        <w:t>Go).</w:t>
      </w:r>
      <w:r w:rsidR="00E20A1D">
        <w:rPr>
          <w:rFonts w:cs="Times New Roman"/>
        </w:rPr>
        <w:t xml:space="preserve"> These challenges faced e</w:t>
      </w:r>
      <w:r w:rsidR="00CD20CB">
        <w:rPr>
          <w:rFonts w:cs="Times New Roman"/>
        </w:rPr>
        <w:t>asyJet's owner</w:t>
      </w:r>
      <w:r w:rsidR="00E20A1D">
        <w:rPr>
          <w:rFonts w:cs="Times New Roman"/>
        </w:rPr>
        <w:t>, Stelios Haji-I</w:t>
      </w:r>
      <w:r w:rsidR="00CD20CB">
        <w:rPr>
          <w:rFonts w:cs="Times New Roman"/>
        </w:rPr>
        <w:t>oannou, as he signed a $500 million contract with Boeing in July 1997 to purchase 12 brand-new 737s.</w:t>
      </w:r>
    </w:p>
    <w:p w:rsidR="00E20A1D" w:rsidRDefault="00E20A1D" w:rsidP="00220D6B">
      <w:pPr>
        <w:rPr>
          <w:rFonts w:cs="Times New Roman"/>
        </w:rPr>
      </w:pPr>
    </w:p>
    <w:p w:rsidR="00752C90" w:rsidRDefault="00752C90" w:rsidP="00752C90">
      <w:pPr>
        <w:rPr>
          <w:rFonts w:cs="Times New Roman"/>
        </w:rPr>
      </w:pPr>
      <w:r>
        <w:rPr>
          <w:rFonts w:cs="Times New Roman"/>
        </w:rPr>
        <w:t xml:space="preserve">There are two dynamic strategic tasks ahead of you: </w:t>
      </w:r>
      <w:r w:rsidR="00E20A1D">
        <w:rPr>
          <w:rFonts w:cs="Times New Roman"/>
        </w:rPr>
        <w:br/>
      </w:r>
    </w:p>
    <w:p w:rsidR="00752C90" w:rsidRDefault="00752C90" w:rsidP="00752C90">
      <w:pPr>
        <w:pStyle w:val="ListParagraph"/>
        <w:numPr>
          <w:ilvl w:val="0"/>
          <w:numId w:val="21"/>
        </w:numPr>
        <w:rPr>
          <w:rFonts w:cs="Times New Roman"/>
        </w:rPr>
      </w:pPr>
      <w:r>
        <w:rPr>
          <w:rFonts w:cs="Times New Roman"/>
        </w:rPr>
        <w:t>creating customer awareness</w:t>
      </w:r>
    </w:p>
    <w:p w:rsidR="00752C90" w:rsidRDefault="00752C90" w:rsidP="00752C90">
      <w:pPr>
        <w:pStyle w:val="ListParagraph"/>
        <w:numPr>
          <w:ilvl w:val="0"/>
          <w:numId w:val="21"/>
        </w:numPr>
        <w:rPr>
          <w:rFonts w:cs="Times New Roman"/>
        </w:rPr>
      </w:pPr>
      <w:r>
        <w:rPr>
          <w:rFonts w:cs="Times New Roman"/>
        </w:rPr>
        <w:t>dealing with retaliation</w:t>
      </w:r>
    </w:p>
    <w:p w:rsidR="00752C90" w:rsidRDefault="00752C90" w:rsidP="00752C90">
      <w:pPr>
        <w:rPr>
          <w:rFonts w:cs="Times New Roman"/>
        </w:rPr>
      </w:pPr>
    </w:p>
    <w:p w:rsidR="00752C90" w:rsidRDefault="00752C90" w:rsidP="00752C90">
      <w:pPr>
        <w:rPr>
          <w:rFonts w:cs="Times New Roman"/>
        </w:rPr>
      </w:pPr>
      <w:r>
        <w:rPr>
          <w:rFonts w:cs="Times New Roman"/>
        </w:rPr>
        <w:t>As an entrepreneur you would need to understand these two tasks before committing to build an organization.</w:t>
      </w:r>
    </w:p>
    <w:p w:rsidR="00752C90" w:rsidRDefault="00752C90" w:rsidP="00752C90">
      <w:pPr>
        <w:rPr>
          <w:rFonts w:cs="Times New Roman"/>
        </w:rPr>
      </w:pPr>
    </w:p>
    <w:p w:rsidR="00752C90" w:rsidRDefault="00752C90" w:rsidP="00752C90">
      <w:pPr>
        <w:rPr>
          <w:rFonts w:cs="Times New Roman"/>
          <w:b/>
        </w:rPr>
      </w:pPr>
      <w:r w:rsidRPr="00752C90">
        <w:rPr>
          <w:rFonts w:cs="Times New Roman"/>
          <w:b/>
        </w:rPr>
        <w:t>Winning customers a new segment-creating awareness and a favorable impression</w:t>
      </w:r>
    </w:p>
    <w:p w:rsidR="00752C90" w:rsidRDefault="00752C90" w:rsidP="00752C90">
      <w:pPr>
        <w:rPr>
          <w:rFonts w:cs="Times New Roman"/>
          <w:b/>
        </w:rPr>
      </w:pPr>
    </w:p>
    <w:p w:rsidR="00D332AC" w:rsidRDefault="00E20A1D" w:rsidP="00752C90">
      <w:pPr>
        <w:pStyle w:val="ListParagraph"/>
        <w:numPr>
          <w:ilvl w:val="0"/>
          <w:numId w:val="22"/>
        </w:numPr>
        <w:rPr>
          <w:rFonts w:cs="Times New Roman"/>
        </w:rPr>
      </w:pPr>
      <w:r>
        <w:rPr>
          <w:rFonts w:cs="Times New Roman"/>
        </w:rPr>
        <w:t>T</w:t>
      </w:r>
      <w:r w:rsidR="00752C90" w:rsidRPr="00752C90">
        <w:rPr>
          <w:rFonts w:cs="Times New Roman"/>
        </w:rPr>
        <w:t>he company has to spread the word to millions of people if</w:t>
      </w:r>
      <w:r w:rsidR="00752C90">
        <w:rPr>
          <w:rFonts w:cs="Times New Roman"/>
        </w:rPr>
        <w:t xml:space="preserve"> it is to fill 12 brand-new 737</w:t>
      </w:r>
      <w:r w:rsidR="00752C90" w:rsidRPr="00752C90">
        <w:rPr>
          <w:rFonts w:cs="Times New Roman"/>
        </w:rPr>
        <w:t>s day after day</w:t>
      </w:r>
      <w:r w:rsidR="00D332AC">
        <w:rPr>
          <w:rFonts w:cs="Times New Roman"/>
        </w:rPr>
        <w:t>.</w:t>
      </w:r>
    </w:p>
    <w:p w:rsidR="00D332AC" w:rsidRDefault="00D332AC" w:rsidP="00752C90">
      <w:pPr>
        <w:pStyle w:val="ListParagraph"/>
        <w:numPr>
          <w:ilvl w:val="0"/>
          <w:numId w:val="22"/>
        </w:numPr>
        <w:rPr>
          <w:rFonts w:cs="Times New Roman"/>
        </w:rPr>
      </w:pPr>
      <w:r>
        <w:rPr>
          <w:rFonts w:cs="Times New Roman"/>
        </w:rPr>
        <w:t>Roughly how many passengers as the airline really need to be commercially viable?</w:t>
      </w:r>
    </w:p>
    <w:p w:rsidR="00D332AC" w:rsidRDefault="00D332AC" w:rsidP="00752C90">
      <w:pPr>
        <w:pStyle w:val="ListParagraph"/>
        <w:numPr>
          <w:ilvl w:val="0"/>
          <w:numId w:val="22"/>
        </w:numPr>
        <w:rPr>
          <w:rFonts w:cs="Times New Roman"/>
        </w:rPr>
      </w:pPr>
      <w:r>
        <w:rPr>
          <w:rFonts w:cs="Times New Roman"/>
        </w:rPr>
        <w:t>How does growth take place?</w:t>
      </w:r>
    </w:p>
    <w:p w:rsidR="00752C90" w:rsidRDefault="00752C90" w:rsidP="00D332AC">
      <w:pPr>
        <w:pStyle w:val="ListParagraph"/>
        <w:rPr>
          <w:rFonts w:cs="Times New Roman"/>
        </w:rPr>
      </w:pPr>
    </w:p>
    <w:p w:rsidR="00D332AC" w:rsidRDefault="00C25179" w:rsidP="00E20A1D">
      <w:pPr>
        <w:pStyle w:val="ListParagraph"/>
        <w:ind w:left="0" w:firstLine="720"/>
        <w:rPr>
          <w:rFonts w:cs="Times New Roman"/>
        </w:rPr>
      </w:pPr>
      <w:r>
        <w:rPr>
          <w:noProof/>
        </w:rPr>
        <w:pict>
          <v:shapetype id="_x0000_t202" coordsize="21600,21600" o:spt="202" path="m,l,21600r21600,l21600,xe">
            <v:stroke joinstyle="miter"/>
            <v:path gradientshapeok="t" o:connecttype="rect"/>
          </v:shapetype>
          <v:shape id="_x0000_s1029" type="#_x0000_t202" style="position:absolute;left:0;text-align:left;margin-left:289.9pt;margin-top:6.95pt;width:237pt;height:183.1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29">
              <w:txbxContent>
                <w:p w:rsidR="00190AA6" w:rsidRDefault="00C25179">
                  <w:r>
                    <w:rPr>
                      <w:noProof/>
                    </w:rPr>
                    <w:drawing>
                      <wp:inline distT="0" distB="0" distL="0" distR="0" wp14:anchorId="2D7A5A33" wp14:editId="49E31518">
                        <wp:extent cx="2827020" cy="24551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2455122"/>
                                </a:xfrm>
                                <a:prstGeom prst="rect">
                                  <a:avLst/>
                                </a:prstGeom>
                                <a:noFill/>
                                <a:ln>
                                  <a:noFill/>
                                </a:ln>
                              </pic:spPr>
                            </pic:pic>
                          </a:graphicData>
                        </a:graphic>
                      </wp:inline>
                    </w:drawing>
                  </w:r>
                </w:p>
              </w:txbxContent>
            </v:textbox>
            <w10:wrap type="square" side="left"/>
          </v:shape>
        </w:pict>
      </w:r>
      <w:r w:rsidR="00D332AC">
        <w:rPr>
          <w:rFonts w:cs="Times New Roman"/>
        </w:rPr>
        <w:t>We start with a very small group of potential passengers, each represents the number of flyers were formed a favorable impression of the airline. Let's say that 5</w:t>
      </w:r>
      <w:r w:rsidR="00E20A1D">
        <w:rPr>
          <w:rFonts w:cs="Times New Roman"/>
        </w:rPr>
        <w:t>,</w:t>
      </w:r>
      <w:r w:rsidR="00D332AC">
        <w:rPr>
          <w:rFonts w:cs="Times New Roman"/>
        </w:rPr>
        <w:t xml:space="preserve">000 have already heard about your new airline. That's just a drop in the ocean </w:t>
      </w:r>
      <w:r w:rsidR="00E20A1D">
        <w:rPr>
          <w:rFonts w:cs="Times New Roman"/>
        </w:rPr>
        <w:t xml:space="preserve">of </w:t>
      </w:r>
      <w:r w:rsidR="00D332AC">
        <w:rPr>
          <w:rFonts w:cs="Times New Roman"/>
        </w:rPr>
        <w:t>awareness you'll need to fill 12 planes.</w:t>
      </w:r>
      <w:r w:rsidR="00E20A1D">
        <w:rPr>
          <w:rFonts w:cs="Times New Roman"/>
        </w:rPr>
        <w:t xml:space="preserve">  </w:t>
      </w:r>
    </w:p>
    <w:p w:rsidR="00D332AC" w:rsidRDefault="00D332AC" w:rsidP="00D332AC">
      <w:pPr>
        <w:pStyle w:val="ListParagraph"/>
        <w:rPr>
          <w:rFonts w:cs="Times New Roman"/>
        </w:rPr>
      </w:pPr>
    </w:p>
    <w:p w:rsidR="00D332AC" w:rsidRDefault="00D332AC" w:rsidP="00E20A1D">
      <w:pPr>
        <w:pStyle w:val="ListParagraph"/>
        <w:ind w:left="0" w:firstLine="720"/>
        <w:rPr>
          <w:rFonts w:cs="Times New Roman"/>
        </w:rPr>
      </w:pPr>
      <w:r>
        <w:rPr>
          <w:rFonts w:cs="Times New Roman"/>
        </w:rPr>
        <w:t xml:space="preserve">Let's assume each aircraft </w:t>
      </w:r>
      <w:r w:rsidR="00B1780C">
        <w:rPr>
          <w:rFonts w:cs="Times New Roman"/>
        </w:rPr>
        <w:t>could, at maximum, carry</w:t>
      </w:r>
      <w:r>
        <w:rPr>
          <w:rFonts w:cs="Times New Roman"/>
        </w:rPr>
        <w:t xml:space="preserve"> 150 passengers </w:t>
      </w:r>
      <w:r w:rsidR="00B1780C">
        <w:rPr>
          <w:rFonts w:cs="Times New Roman"/>
        </w:rPr>
        <w:t xml:space="preserve">and could make </w:t>
      </w:r>
      <w:r>
        <w:rPr>
          <w:rFonts w:cs="Times New Roman"/>
        </w:rPr>
        <w:t>three round-trip flights per day</w:t>
      </w:r>
      <w:r w:rsidR="00B1780C">
        <w:rPr>
          <w:rFonts w:cs="Times New Roman"/>
        </w:rPr>
        <w:t>. A</w:t>
      </w:r>
      <w:r w:rsidR="00E20A1D">
        <w:rPr>
          <w:rFonts w:cs="Times New Roman"/>
        </w:rPr>
        <w:t xml:space="preserve"> </w:t>
      </w:r>
      <w:r>
        <w:rPr>
          <w:rFonts w:cs="Times New Roman"/>
        </w:rPr>
        <w:t>fully loaded fleet of 12 planes means 10,800 passengers per day</w:t>
      </w:r>
      <w:r w:rsidR="00E44060">
        <w:rPr>
          <w:rFonts w:cs="Times New Roman"/>
        </w:rPr>
        <w:t xml:space="preserve">.  If the plane’s average route is 1000 miles, and the planes are in service for 360 days per year, then there are nearly </w:t>
      </w:r>
      <w:r w:rsidR="009407A4">
        <w:rPr>
          <w:rFonts w:cs="Times New Roman"/>
        </w:rPr>
        <w:t xml:space="preserve">, </w:t>
      </w:r>
      <w:r>
        <w:rPr>
          <w:rFonts w:cs="Times New Roman"/>
        </w:rPr>
        <w:t>o</w:t>
      </w:r>
      <w:r w:rsidR="00E20A1D">
        <w:rPr>
          <w:rFonts w:cs="Times New Roman"/>
        </w:rPr>
        <w:t xml:space="preserve">r nearly </w:t>
      </w:r>
      <w:r w:rsidR="00E44060">
        <w:rPr>
          <w:rFonts w:cs="Times New Roman"/>
        </w:rPr>
        <w:t xml:space="preserve">4 billion </w:t>
      </w:r>
      <w:r w:rsidR="00B1780C">
        <w:rPr>
          <w:rFonts w:cs="Times New Roman"/>
        </w:rPr>
        <w:t>available passenger</w:t>
      </w:r>
      <w:r w:rsidR="009407A4">
        <w:rPr>
          <w:rFonts w:cs="Times New Roman"/>
        </w:rPr>
        <w:t xml:space="preserve">s </w:t>
      </w:r>
      <w:r w:rsidR="00E44060">
        <w:rPr>
          <w:rFonts w:cs="Times New Roman"/>
        </w:rPr>
        <w:t xml:space="preserve">miles </w:t>
      </w:r>
      <w:r w:rsidR="00B1780C">
        <w:rPr>
          <w:rFonts w:cs="Times New Roman"/>
        </w:rPr>
        <w:t xml:space="preserve">(and revenue generating) capacity. </w:t>
      </w:r>
      <w:r w:rsidR="00E20A1D">
        <w:rPr>
          <w:rFonts w:cs="Times New Roman"/>
        </w:rPr>
        <w:t xml:space="preserve">If we </w:t>
      </w:r>
      <w:r>
        <w:rPr>
          <w:rFonts w:cs="Times New Roman"/>
        </w:rPr>
        <w:t>make the further assumption that each potential passenger</w:t>
      </w:r>
      <w:r w:rsidR="00E20A1D">
        <w:rPr>
          <w:rFonts w:cs="Times New Roman"/>
        </w:rPr>
        <w:t xml:space="preserve"> </w:t>
      </w:r>
      <w:r w:rsidR="00B1780C">
        <w:rPr>
          <w:rFonts w:cs="Times New Roman"/>
        </w:rPr>
        <w:t xml:space="preserve">attracted to the airline </w:t>
      </w:r>
      <w:r>
        <w:rPr>
          <w:rFonts w:cs="Times New Roman"/>
        </w:rPr>
        <w:t xml:space="preserve">is likely to fly </w:t>
      </w:r>
      <w:r w:rsidR="009407A4">
        <w:rPr>
          <w:rFonts w:cs="Times New Roman"/>
        </w:rPr>
        <w:t>eJ</w:t>
      </w:r>
      <w:r>
        <w:rPr>
          <w:rFonts w:cs="Times New Roman"/>
        </w:rPr>
        <w:t xml:space="preserve"> twice a year</w:t>
      </w:r>
      <w:r w:rsidR="00E44060">
        <w:rPr>
          <w:rFonts w:cs="Times New Roman"/>
        </w:rPr>
        <w:t xml:space="preserve"> round-trip</w:t>
      </w:r>
      <w:r>
        <w:rPr>
          <w:rFonts w:cs="Times New Roman"/>
        </w:rPr>
        <w:t xml:space="preserve">, </w:t>
      </w:r>
      <w:r w:rsidR="00B1780C">
        <w:rPr>
          <w:rFonts w:cs="Times New Roman"/>
        </w:rPr>
        <w:t>again for</w:t>
      </w:r>
      <w:r w:rsidR="009407A4">
        <w:rPr>
          <w:rFonts w:cs="Times New Roman"/>
        </w:rPr>
        <w:t xml:space="preserve"> an average</w:t>
      </w:r>
      <w:r w:rsidR="00B1780C">
        <w:rPr>
          <w:rFonts w:cs="Times New Roman"/>
        </w:rPr>
        <w:t xml:space="preserve"> 1000 miles, </w:t>
      </w:r>
      <w:r>
        <w:rPr>
          <w:rFonts w:cs="Times New Roman"/>
        </w:rPr>
        <w:t>then the startup airline needs to attract 1 million flyers</w:t>
      </w:r>
      <w:r w:rsidR="009407A4">
        <w:rPr>
          <w:rFonts w:cs="Times New Roman"/>
        </w:rPr>
        <w:t xml:space="preserve"> to </w:t>
      </w:r>
      <w:r w:rsidR="009407A4">
        <w:rPr>
          <w:rFonts w:cs="Times New Roman"/>
        </w:rPr>
        <w:lastRenderedPageBreak/>
        <w:t xml:space="preserve">generate the loading each </w:t>
      </w:r>
      <w:r w:rsidR="00E20A1D">
        <w:rPr>
          <w:rFonts w:cs="Times New Roman"/>
        </w:rPr>
        <w:t>year.</w:t>
      </w:r>
      <w:r w:rsidR="00000ADB">
        <w:rPr>
          <w:rFonts w:cs="Times New Roman"/>
        </w:rPr>
        <w:t xml:space="preserve"> Fewer potential passengers than this level will create a shortfall in revenue, dimming future expectations.</w:t>
      </w:r>
    </w:p>
    <w:p w:rsidR="00B1780C" w:rsidRDefault="00B1780C" w:rsidP="00E20A1D">
      <w:pPr>
        <w:pStyle w:val="ListParagraph"/>
        <w:ind w:left="0" w:firstLine="720"/>
        <w:rPr>
          <w:rFonts w:cs="Times New Roman"/>
        </w:rPr>
      </w:pPr>
    </w:p>
    <w:p w:rsidR="00031C82" w:rsidRDefault="003B01DF" w:rsidP="00E20A1D">
      <w:pPr>
        <w:pStyle w:val="ListParagraph"/>
        <w:ind w:left="0" w:firstLine="720"/>
        <w:rPr>
          <w:rFonts w:cs="Times New Roman"/>
        </w:rPr>
      </w:pPr>
      <w:r>
        <w:rPr>
          <w:noProof/>
        </w:rPr>
        <w:pict>
          <v:shape id="Text Box 2" o:spid="_x0000_s1033" type="#_x0000_t202" style="position:absolute;left:0;text-align:left;margin-left:169.9pt;margin-top:122.25pt;width:347.95pt;height:221.45pt;z-index:251665408;visibility:visible;mso-wrap-distance-left:9pt;mso-wrap-distance-top:0;mso-wrap-distance-right:9pt;mso-wrap-distance-bottom:0;mso-position-horizontal-relative:text;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textbox>
              <w:txbxContent>
                <w:p w:rsidR="00204D5E" w:rsidRDefault="00204D5E">
                  <w:r>
                    <w:rPr>
                      <w:noProof/>
                    </w:rPr>
                    <w:drawing>
                      <wp:inline distT="0" distB="0" distL="0" distR="0" wp14:anchorId="4565C648" wp14:editId="6C748614">
                        <wp:extent cx="3931920" cy="28437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1920" cy="2843784"/>
                                </a:xfrm>
                                <a:prstGeom prst="rect">
                                  <a:avLst/>
                                </a:prstGeom>
                                <a:noFill/>
                                <a:ln>
                                  <a:noFill/>
                                </a:ln>
                              </pic:spPr>
                            </pic:pic>
                          </a:graphicData>
                        </a:graphic>
                      </wp:inline>
                    </w:drawing>
                  </w:r>
                </w:p>
              </w:txbxContent>
            </v:textbox>
            <w10:wrap type="square" side="left" anchory="page"/>
          </v:shape>
        </w:pict>
      </w:r>
      <w:r w:rsidR="00B451D5">
        <w:rPr>
          <w:rFonts w:cs="Times New Roman"/>
        </w:rPr>
        <w:t xml:space="preserve">How do we grow the </w:t>
      </w:r>
      <w:r w:rsidR="00E44060">
        <w:rPr>
          <w:rFonts w:cs="Times New Roman"/>
        </w:rPr>
        <w:t xml:space="preserve">potential </w:t>
      </w:r>
      <w:r w:rsidR="00B451D5">
        <w:rPr>
          <w:rFonts w:cs="Times New Roman"/>
        </w:rPr>
        <w:t>passenger pool?  Potential p</w:t>
      </w:r>
      <w:r w:rsidR="00E20A1D">
        <w:rPr>
          <w:rFonts w:cs="Times New Roman"/>
        </w:rPr>
        <w:t>assengers increase</w:t>
      </w:r>
      <w:r w:rsidR="00D332AC">
        <w:rPr>
          <w:rFonts w:cs="Times New Roman"/>
        </w:rPr>
        <w:t xml:space="preserve"> </w:t>
      </w:r>
      <w:r w:rsidR="003465A7">
        <w:rPr>
          <w:rFonts w:cs="Times New Roman"/>
        </w:rPr>
        <w:t xml:space="preserve">through a </w:t>
      </w:r>
      <w:r w:rsidR="00D332AC">
        <w:rPr>
          <w:rFonts w:cs="Times New Roman"/>
        </w:rPr>
        <w:t>combination of marketing spending (newspapers, media) and attractive pricing.</w:t>
      </w:r>
      <w:r w:rsidR="003465A7">
        <w:rPr>
          <w:rFonts w:cs="Times New Roman"/>
        </w:rPr>
        <w:t xml:space="preserve">  </w:t>
      </w:r>
      <w:r w:rsidR="00031C82">
        <w:rPr>
          <w:rFonts w:cs="Times New Roman"/>
        </w:rPr>
        <w:t>The initial marketing model for the co</w:t>
      </w:r>
      <w:r w:rsidR="00B451D5">
        <w:rPr>
          <w:rFonts w:cs="Times New Roman"/>
        </w:rPr>
        <w:t>mpany rested</w:t>
      </w:r>
      <w:r w:rsidR="00031C82">
        <w:rPr>
          <w:rFonts w:cs="Times New Roman"/>
        </w:rPr>
        <w:t xml:space="preserve"> on the belief that marketing can induce people who don’t fly now to try eJ.  In particular, their calculations indicate that </w:t>
      </w:r>
      <w:r w:rsidR="00052671">
        <w:rPr>
          <w:rFonts w:cs="Times New Roman"/>
        </w:rPr>
        <w:t xml:space="preserve">they can induce </w:t>
      </w:r>
      <w:r>
        <w:rPr>
          <w:rFonts w:cs="Times New Roman"/>
        </w:rPr>
        <w:t>one passenger per year for every 20 pounds spent on marketing.  Another way of expressing this is to define Marketing Effectiveness as .05 passengers per pound</w:t>
      </w:r>
      <w:r w:rsidR="00031C82">
        <w:rPr>
          <w:rFonts w:cs="Times New Roman"/>
        </w:rPr>
        <w:t xml:space="preserve"> </w:t>
      </w:r>
      <w:r w:rsidR="00052671">
        <w:rPr>
          <w:rFonts w:cs="Times New Roman"/>
        </w:rPr>
        <w:t>spent on advertising</w:t>
      </w:r>
      <w:r>
        <w:rPr>
          <w:rFonts w:cs="Times New Roman"/>
        </w:rPr>
        <w:t xml:space="preserve"> each year.</w:t>
      </w:r>
    </w:p>
    <w:p w:rsidR="00E44060" w:rsidRDefault="00E44060" w:rsidP="00E44060">
      <w:pPr>
        <w:pStyle w:val="ListParagraph"/>
        <w:ind w:left="0" w:firstLine="720"/>
        <w:jc w:val="center"/>
        <w:rPr>
          <w:rFonts w:cs="Times New Roman"/>
        </w:rPr>
      </w:pPr>
    </w:p>
    <w:p w:rsidR="00E20A1D" w:rsidRDefault="003465A7" w:rsidP="00E20A1D">
      <w:pPr>
        <w:pStyle w:val="ListParagraph"/>
        <w:ind w:left="0" w:firstLine="720"/>
        <w:rPr>
          <w:rFonts w:cs="Times New Roman"/>
        </w:rPr>
      </w:pPr>
      <w:r>
        <w:rPr>
          <w:rFonts w:cs="Times New Roman"/>
        </w:rPr>
        <w:t>More</w:t>
      </w:r>
      <w:r w:rsidR="00DB0987">
        <w:rPr>
          <w:rFonts w:cs="Times New Roman"/>
        </w:rPr>
        <w:t xml:space="preserve"> subtle growth occurs though</w:t>
      </w:r>
      <w:r>
        <w:rPr>
          <w:rFonts w:cs="Times New Roman"/>
        </w:rPr>
        <w:t xml:space="preserve"> the feedback effect of word-of-mouth. The more people with a favorable impression of the airline, the more they will spread the word and win others over. Word-of-mouth is often coupled price, as a dramatically low price can induce powerful word-of-mouth.</w:t>
      </w:r>
      <w:r w:rsidR="00027C3F">
        <w:rPr>
          <w:rFonts w:cs="Times New Roman"/>
        </w:rPr>
        <w:t xml:space="preserve">  </w:t>
      </w:r>
    </w:p>
    <w:p w:rsidR="003465A7" w:rsidRDefault="003465A7" w:rsidP="00D332AC">
      <w:pPr>
        <w:pStyle w:val="ListParagraph"/>
        <w:rPr>
          <w:rFonts w:cs="Times New Roman"/>
        </w:rPr>
      </w:pPr>
    </w:p>
    <w:p w:rsidR="003465A7" w:rsidRDefault="003465A7" w:rsidP="00DB0987">
      <w:pPr>
        <w:pStyle w:val="ListParagraph"/>
        <w:ind w:left="0" w:firstLine="720"/>
        <w:rPr>
          <w:rFonts w:cs="Times New Roman"/>
        </w:rPr>
      </w:pPr>
      <w:r>
        <w:rPr>
          <w:rFonts w:cs="Times New Roman"/>
        </w:rPr>
        <w:t>Word-of-mouth is a kind of social contagion whose powe</w:t>
      </w:r>
      <w:r w:rsidR="003F46CB">
        <w:rPr>
          <w:rFonts w:cs="Times New Roman"/>
        </w:rPr>
        <w:t xml:space="preserve">r to spread relies on the start-up company’s </w:t>
      </w:r>
      <w:r>
        <w:rPr>
          <w:rFonts w:cs="Times New Roman"/>
        </w:rPr>
        <w:t>price being much lower than the incumbent</w:t>
      </w:r>
      <w:r w:rsidR="003F46CB">
        <w:rPr>
          <w:rFonts w:cs="Times New Roman"/>
        </w:rPr>
        <w:t xml:space="preserve"> rival’</w:t>
      </w:r>
      <w:r>
        <w:rPr>
          <w:rFonts w:cs="Times New Roman"/>
        </w:rPr>
        <w:t>s price. The incumbents here are large established airlines, flag carriers, such as British Airways and KLM</w:t>
      </w:r>
      <w:r w:rsidR="003F46CB">
        <w:rPr>
          <w:rFonts w:cs="Times New Roman"/>
        </w:rPr>
        <w:t>.</w:t>
      </w:r>
      <w:r w:rsidR="00204D5E">
        <w:rPr>
          <w:rFonts w:cs="Times New Roman"/>
        </w:rPr>
        <w:t xml:space="preserve"> </w:t>
      </w:r>
      <w:r w:rsidR="00DB0987">
        <w:rPr>
          <w:rFonts w:cs="Times New Roman"/>
        </w:rPr>
        <w:t>Market analysis indicates that by landing at underutilized terminals, hiring personnel at lower than market prices, and other cost-containment practices, easyJet could reduce its operating costs to .09 pounds/ passenger / mile if planes operat</w:t>
      </w:r>
      <w:r w:rsidR="00204D5E">
        <w:rPr>
          <w:rFonts w:cs="Times New Roman"/>
        </w:rPr>
        <w:t xml:space="preserve">ed at virtually full capacity. </w:t>
      </w:r>
      <w:r w:rsidR="00DB0987">
        <w:rPr>
          <w:rFonts w:cs="Times New Roman"/>
        </w:rPr>
        <w:t>Flag carriers operate at costs between .25 and .39 pounds / passenger / mile, but provide a different level of service and are able to absorb variations in demand.</w:t>
      </w:r>
    </w:p>
    <w:p w:rsidR="00204D5E" w:rsidRDefault="00204D5E" w:rsidP="00DB0987">
      <w:pPr>
        <w:pStyle w:val="ListParagraph"/>
        <w:ind w:left="0" w:firstLine="720"/>
        <w:rPr>
          <w:rFonts w:cs="Times New Roman"/>
        </w:rPr>
      </w:pPr>
    </w:p>
    <w:p w:rsidR="00204D5E" w:rsidRDefault="00204D5E" w:rsidP="00DB0987">
      <w:pPr>
        <w:pStyle w:val="ListParagraph"/>
        <w:ind w:left="0" w:firstLine="720"/>
        <w:rPr>
          <w:rFonts w:cs="Times New Roman"/>
        </w:rPr>
      </w:pPr>
      <w:r>
        <w:rPr>
          <w:rFonts w:cs="Times New Roman"/>
        </w:rPr>
        <w:t>The greater the relative fare difference, the more individuals convert to being potential eJ passengers.  If there is no price difference, there is no pressure to change from flag carriers.</w:t>
      </w:r>
    </w:p>
    <w:p w:rsidR="00204D5E" w:rsidRDefault="00204D5E" w:rsidP="00DB0987">
      <w:pPr>
        <w:pStyle w:val="ListParagraph"/>
        <w:ind w:left="0" w:firstLine="720"/>
        <w:rPr>
          <w:rFonts w:cs="Times New Roman"/>
        </w:rPr>
      </w:pPr>
    </w:p>
    <w:p w:rsidR="0009162C" w:rsidRDefault="0009162C">
      <w:pPr>
        <w:widowControl/>
        <w:autoSpaceDE/>
        <w:autoSpaceDN/>
        <w:adjustRightInd/>
        <w:rPr>
          <w:rFonts w:cs="Times New Roman"/>
          <w:b/>
        </w:rPr>
      </w:pPr>
      <w:r>
        <w:rPr>
          <w:rFonts w:cs="Times New Roman"/>
          <w:b/>
        </w:rPr>
        <w:br w:type="page"/>
      </w:r>
    </w:p>
    <w:p w:rsidR="00204D5E" w:rsidRDefault="00204D5E" w:rsidP="00204D5E">
      <w:pPr>
        <w:pStyle w:val="ListParagraph"/>
        <w:ind w:left="0"/>
        <w:rPr>
          <w:rFonts w:cs="Times New Roman"/>
          <w:b/>
        </w:rPr>
      </w:pPr>
      <w:r>
        <w:rPr>
          <w:rFonts w:cs="Times New Roman"/>
          <w:b/>
        </w:rPr>
        <w:t>The growth potential: market size and saturation</w:t>
      </w:r>
    </w:p>
    <w:p w:rsidR="00204D5E" w:rsidRDefault="00204D5E" w:rsidP="00204D5E">
      <w:pPr>
        <w:pStyle w:val="ListParagraph"/>
        <w:ind w:left="0"/>
        <w:rPr>
          <w:rFonts w:cs="Times New Roman"/>
          <w:b/>
        </w:rPr>
      </w:pPr>
    </w:p>
    <w:p w:rsidR="0009162C" w:rsidRDefault="003B01DF" w:rsidP="00204D5E">
      <w:pPr>
        <w:pStyle w:val="ListParagraph"/>
        <w:ind w:left="0" w:firstLine="720"/>
        <w:rPr>
          <w:rFonts w:cs="Times New Roman"/>
        </w:rPr>
      </w:pPr>
      <w:r>
        <w:rPr>
          <w:noProof/>
        </w:rPr>
        <w:pict>
          <v:shape id="_x0000_s1034" type="#_x0000_t202" style="position:absolute;left:0;text-align:left;margin-left:210.15pt;margin-top:103.9pt;width:306.65pt;height:197.25pt;z-index:251667456;visibility:visible;mso-height-percent:200;mso-wrap-distance-left:9pt;mso-wrap-distance-top:0;mso-wrap-distance-right:9pt;mso-wrap-distance-bottom:0;mso-position-horizontal-relative:text;mso-position-vertical-relative:page;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o:allowoverlap="f" stroked="f">
            <v:textbox style="mso-next-textbox:#_x0000_s1034;mso-fit-shape-to-text:t">
              <w:txbxContent>
                <w:p w:rsidR="0009162C" w:rsidRDefault="00C25179" w:rsidP="0009162C">
                  <w:pPr>
                    <w:jc w:val="center"/>
                  </w:pPr>
                  <w:r>
                    <w:rPr>
                      <w:noProof/>
                    </w:rPr>
                    <w:drawing>
                      <wp:inline distT="0" distB="0" distL="0" distR="0" wp14:anchorId="28C034E9" wp14:editId="70BA8C88">
                        <wp:extent cx="3986784" cy="241401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6784" cy="2414016"/>
                                </a:xfrm>
                                <a:prstGeom prst="rect">
                                  <a:avLst/>
                                </a:prstGeom>
                                <a:noFill/>
                                <a:ln>
                                  <a:noFill/>
                                </a:ln>
                              </pic:spPr>
                            </pic:pic>
                          </a:graphicData>
                        </a:graphic>
                      </wp:inline>
                    </w:drawing>
                  </w:r>
                </w:p>
              </w:txbxContent>
            </v:textbox>
            <w10:wrap type="square" side="left" anchory="page"/>
          </v:shape>
        </w:pict>
      </w:r>
      <w:r w:rsidR="00204D5E">
        <w:rPr>
          <w:rFonts w:cs="Times New Roman"/>
        </w:rPr>
        <w:t xml:space="preserve">The introduction of a low-cost carrier into the marketplace adds capacity, but it does not guarantee demand. There needs to be an accounting for some anticipated maximal desire to fly, independent of pricing.  One way to capture this is </w:t>
      </w:r>
      <w:r w:rsidR="00DA249C">
        <w:rPr>
          <w:rFonts w:cs="Times New Roman"/>
        </w:rPr>
        <w:t>to estimate the potential for the market to grow beyond its current size. In this model we consider the current average number of carriers per route, the maximum growth possibility, and a limit on the size of the number of passenger miles available to any single carrier (a nod to possible anti-competitive regulation)</w:t>
      </w:r>
      <w:r w:rsidR="0009162C">
        <w:rPr>
          <w:rFonts w:cs="Times New Roman"/>
        </w:rPr>
        <w:t>.  The result is an estimate of the maximum number of passenger miles that any single carrier may achieve.</w:t>
      </w:r>
      <w:r w:rsidR="00C25179" w:rsidRPr="00C25179">
        <w:rPr>
          <w:noProof/>
        </w:rPr>
        <w:t xml:space="preserve"> </w:t>
      </w:r>
    </w:p>
    <w:p w:rsidR="00C25179" w:rsidRDefault="00C25179" w:rsidP="00C25179">
      <w:pPr>
        <w:rPr>
          <w:rFonts w:cs="Times New Roman"/>
        </w:rPr>
      </w:pPr>
    </w:p>
    <w:p w:rsidR="00204D5E" w:rsidRDefault="00DA249C" w:rsidP="00204D5E">
      <w:pPr>
        <w:pStyle w:val="ListParagraph"/>
        <w:ind w:left="0" w:firstLine="720"/>
        <w:rPr>
          <w:rFonts w:cs="Times New Roman"/>
        </w:rPr>
      </w:pPr>
      <w:r>
        <w:rPr>
          <w:rFonts w:cs="Times New Roman"/>
        </w:rPr>
        <w:t xml:space="preserve">As eJ’s potential passengers grows, the number of flights taken and miles demanded increases.  With ongoing growth, the capacity to service passengers </w:t>
      </w:r>
      <w:r w:rsidR="0009162C">
        <w:rPr>
          <w:rFonts w:cs="Times New Roman"/>
        </w:rPr>
        <w:t xml:space="preserve">approaches and saturates the maximum miles available in the marketplace, </w:t>
      </w:r>
      <w:r>
        <w:rPr>
          <w:rFonts w:cs="Times New Roman"/>
        </w:rPr>
        <w:t xml:space="preserve">reducing further growth.  This is something like the depletion effects of </w:t>
      </w:r>
      <w:r w:rsidR="0009162C">
        <w:rPr>
          <w:rFonts w:cs="Times New Roman"/>
        </w:rPr>
        <w:t>dropping susceptible in an infection model.</w:t>
      </w:r>
    </w:p>
    <w:p w:rsidR="0009162C" w:rsidRDefault="0009162C" w:rsidP="00204D5E">
      <w:pPr>
        <w:pStyle w:val="ListParagraph"/>
        <w:ind w:left="0" w:firstLine="720"/>
        <w:rPr>
          <w:rFonts w:cs="Times New Roman"/>
        </w:rPr>
      </w:pPr>
      <w:r>
        <w:rPr>
          <w:noProof/>
        </w:rPr>
        <w:pict>
          <v:shape id="_x0000_s1035" type="#_x0000_t202" style="position:absolute;left:0;text-align:left;margin-left:0;margin-top:14.15pt;width:447.1pt;height:161.95pt;z-index:25166950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d="f">
            <v:textbox>
              <w:txbxContent>
                <w:p w:rsidR="0009162C" w:rsidRDefault="0009162C">
                  <w:r>
                    <w:rPr>
                      <w:noProof/>
                    </w:rPr>
                    <w:drawing>
                      <wp:inline distT="0" distB="0" distL="0" distR="0" wp14:anchorId="52111123" wp14:editId="73CB410E">
                        <wp:extent cx="4937760" cy="25054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7760" cy="2505456"/>
                                </a:xfrm>
                                <a:prstGeom prst="rect">
                                  <a:avLst/>
                                </a:prstGeom>
                                <a:noFill/>
                                <a:ln>
                                  <a:noFill/>
                                </a:ln>
                              </pic:spPr>
                            </pic:pic>
                          </a:graphicData>
                        </a:graphic>
                      </wp:inline>
                    </w:drawing>
                  </w:r>
                </w:p>
              </w:txbxContent>
            </v:textbox>
            <w10:wrap type="topAndBottom"/>
          </v:shape>
        </w:pict>
      </w:r>
    </w:p>
    <w:p w:rsidR="0009162C" w:rsidRDefault="0009162C" w:rsidP="00204D5E">
      <w:pPr>
        <w:pStyle w:val="ListParagraph"/>
        <w:ind w:left="0" w:firstLine="720"/>
        <w:rPr>
          <w:rFonts w:cs="Times New Roman"/>
        </w:rPr>
      </w:pPr>
    </w:p>
    <w:p w:rsidR="003B01DF" w:rsidRDefault="003B01DF">
      <w:pPr>
        <w:widowControl/>
        <w:autoSpaceDE/>
        <w:autoSpaceDN/>
        <w:adjustRightInd/>
        <w:rPr>
          <w:rFonts w:cs="Times New Roman"/>
          <w:b/>
        </w:rPr>
      </w:pPr>
      <w:r>
        <w:rPr>
          <w:rFonts w:cs="Times New Roman"/>
          <w:b/>
        </w:rPr>
        <w:br w:type="page"/>
      </w:r>
    </w:p>
    <w:p w:rsidR="00027C3F" w:rsidRPr="00027C3F" w:rsidRDefault="00027C3F" w:rsidP="00027C3F">
      <w:pPr>
        <w:pStyle w:val="ListParagraph"/>
        <w:ind w:left="0"/>
        <w:rPr>
          <w:rFonts w:cs="Times New Roman"/>
          <w:b/>
        </w:rPr>
      </w:pPr>
      <w:r w:rsidRPr="00027C3F">
        <w:rPr>
          <w:rFonts w:cs="Times New Roman"/>
          <w:b/>
        </w:rPr>
        <w:t>The Empires Strike Back:  Flag carrier responses</w:t>
      </w:r>
      <w:r>
        <w:rPr>
          <w:rFonts w:cs="Times New Roman"/>
          <w:b/>
        </w:rPr>
        <w:t xml:space="preserve"> and retaliation</w:t>
      </w:r>
    </w:p>
    <w:p w:rsidR="00027C3F" w:rsidRDefault="00027C3F" w:rsidP="00F62725">
      <w:pPr>
        <w:pStyle w:val="ListParagraph"/>
        <w:ind w:left="0" w:firstLine="720"/>
        <w:rPr>
          <w:rFonts w:cs="Times New Roman"/>
        </w:rPr>
      </w:pPr>
    </w:p>
    <w:p w:rsidR="003465A7" w:rsidRDefault="00C237D2" w:rsidP="00F62725">
      <w:pPr>
        <w:pStyle w:val="ListParagraph"/>
        <w:ind w:left="0" w:firstLine="720"/>
        <w:rPr>
          <w:rFonts w:cs="Times New Roman"/>
        </w:rPr>
      </w:pPr>
      <w:r>
        <w:rPr>
          <w:noProof/>
        </w:rPr>
        <w:pict>
          <v:shape id="_x0000_s1036" type="#_x0000_t202" style="position:absolute;left:0;text-align:left;margin-left:237.25pt;margin-top:.6pt;width:264.95pt;height:146.2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w:txbxContent>
                <w:p w:rsidR="00C237D2" w:rsidRDefault="00C237D2">
                  <w:r>
                    <w:rPr>
                      <w:noProof/>
                    </w:rPr>
                    <w:drawing>
                      <wp:inline distT="0" distB="0" distL="0" distR="0" wp14:anchorId="29E7DF4D" wp14:editId="3F6E59D9">
                        <wp:extent cx="3355529" cy="192369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9865" cy="1926177"/>
                                </a:xfrm>
                                <a:prstGeom prst="rect">
                                  <a:avLst/>
                                </a:prstGeom>
                                <a:noFill/>
                                <a:ln>
                                  <a:noFill/>
                                </a:ln>
                              </pic:spPr>
                            </pic:pic>
                          </a:graphicData>
                        </a:graphic>
                      </wp:inline>
                    </w:drawing>
                  </w:r>
                </w:p>
              </w:txbxContent>
            </v:textbox>
            <w10:wrap type="square" side="left"/>
          </v:shape>
        </w:pict>
      </w:r>
      <w:r w:rsidR="003465A7">
        <w:rPr>
          <w:rFonts w:cs="Times New Roman"/>
        </w:rPr>
        <w:t>What happens if in</w:t>
      </w:r>
      <w:r w:rsidR="003F46CB">
        <w:rPr>
          <w:rFonts w:cs="Times New Roman"/>
        </w:rPr>
        <w:t>cumbents try to match the start-</w:t>
      </w:r>
      <w:r w:rsidR="003465A7">
        <w:rPr>
          <w:rFonts w:cs="Times New Roman"/>
        </w:rPr>
        <w:t xml:space="preserve">up company's low price?  </w:t>
      </w:r>
      <w:r w:rsidR="00DB0987">
        <w:rPr>
          <w:rFonts w:cs="Times New Roman"/>
        </w:rPr>
        <w:t>The i</w:t>
      </w:r>
      <w:r w:rsidR="003465A7">
        <w:rPr>
          <w:rFonts w:cs="Times New Roman"/>
        </w:rPr>
        <w:t>ncumbent</w:t>
      </w:r>
      <w:r w:rsidR="003F46CB">
        <w:rPr>
          <w:rFonts w:cs="Times New Roman"/>
        </w:rPr>
        <w:t>’</w:t>
      </w:r>
      <w:r w:rsidR="003465A7">
        <w:rPr>
          <w:rFonts w:cs="Times New Roman"/>
        </w:rPr>
        <w:t xml:space="preserve">s price depends on </w:t>
      </w:r>
      <w:r w:rsidR="003F46CB">
        <w:rPr>
          <w:rFonts w:cs="Times New Roman"/>
        </w:rPr>
        <w:t xml:space="preserve">their </w:t>
      </w:r>
      <w:r w:rsidR="003465A7">
        <w:rPr>
          <w:rFonts w:cs="Times New Roman"/>
        </w:rPr>
        <w:t>cost</w:t>
      </w:r>
      <w:r w:rsidR="003F46CB">
        <w:rPr>
          <w:rFonts w:cs="Times New Roman"/>
        </w:rPr>
        <w:t>s</w:t>
      </w:r>
      <w:r w:rsidR="003465A7">
        <w:rPr>
          <w:rFonts w:cs="Times New Roman"/>
        </w:rPr>
        <w:t xml:space="preserve"> and their margin. </w:t>
      </w:r>
      <w:r w:rsidR="003F46CB">
        <w:rPr>
          <w:rFonts w:cs="Times New Roman"/>
        </w:rPr>
        <w:t>The</w:t>
      </w:r>
      <w:r w:rsidR="009F45E6">
        <w:rPr>
          <w:rFonts w:cs="Times New Roman"/>
        </w:rPr>
        <w:t xml:space="preserve">se costs </w:t>
      </w:r>
      <w:r w:rsidR="003F46CB">
        <w:rPr>
          <w:rFonts w:cs="Times New Roman"/>
        </w:rPr>
        <w:t xml:space="preserve">are modeled as an accumulation. The cost has </w:t>
      </w:r>
      <w:r w:rsidR="003465A7">
        <w:rPr>
          <w:rFonts w:cs="Times New Roman"/>
        </w:rPr>
        <w:t>lots of inertia</w:t>
      </w:r>
      <w:r w:rsidR="003F46CB">
        <w:rPr>
          <w:rFonts w:cs="Times New Roman"/>
        </w:rPr>
        <w:t xml:space="preserve">, and it cannot be reduced quickly or easily. </w:t>
      </w:r>
      <w:r w:rsidR="009F45E6">
        <w:rPr>
          <w:rFonts w:cs="Times New Roman"/>
        </w:rPr>
        <w:t>(</w:t>
      </w:r>
      <w:r w:rsidR="00427D29">
        <w:rPr>
          <w:rFonts w:cs="Times New Roman"/>
        </w:rPr>
        <w:t>Thinking point</w:t>
      </w:r>
      <w:r w:rsidR="00B451D5">
        <w:rPr>
          <w:rFonts w:cs="Times New Roman"/>
        </w:rPr>
        <w:t xml:space="preserve">:  </w:t>
      </w:r>
      <w:r w:rsidR="009F45E6">
        <w:rPr>
          <w:rFonts w:cs="Times New Roman"/>
        </w:rPr>
        <w:t>Why</w:t>
      </w:r>
      <w:r w:rsidR="00B451D5">
        <w:rPr>
          <w:rFonts w:cs="Times New Roman"/>
        </w:rPr>
        <w:t xml:space="preserve"> are such costs modeled as an accumulation, rather than as a rate, even though they have units of pounds / year</w:t>
      </w:r>
      <w:r w:rsidR="009F45E6">
        <w:rPr>
          <w:rFonts w:cs="Times New Roman"/>
        </w:rPr>
        <w:t>?)</w:t>
      </w:r>
    </w:p>
    <w:p w:rsidR="00D332AC" w:rsidRDefault="00D332AC" w:rsidP="00C237D2">
      <w:pPr>
        <w:pStyle w:val="ListParagraph"/>
        <w:rPr>
          <w:rFonts w:cs="Times New Roman"/>
        </w:rPr>
      </w:pPr>
    </w:p>
    <w:p w:rsidR="00F62725" w:rsidRDefault="003465A7" w:rsidP="00F62725">
      <w:pPr>
        <w:pStyle w:val="ListParagraph"/>
        <w:ind w:left="0" w:firstLine="720"/>
        <w:rPr>
          <w:rFonts w:cs="Times New Roman"/>
        </w:rPr>
      </w:pPr>
      <w:r>
        <w:rPr>
          <w:rFonts w:cs="Times New Roman"/>
        </w:rPr>
        <w:t xml:space="preserve">Suppose the incumbents set themselves a target cost equal to </w:t>
      </w:r>
      <w:r w:rsidR="00204D5E">
        <w:rPr>
          <w:rFonts w:cs="Times New Roman"/>
        </w:rPr>
        <w:t xml:space="preserve">eJ’s costs. </w:t>
      </w:r>
      <w:r w:rsidR="002829C0">
        <w:rPr>
          <w:rFonts w:cs="Times New Roman"/>
        </w:rPr>
        <w:t>This</w:t>
      </w:r>
      <w:r>
        <w:rPr>
          <w:rFonts w:cs="Times New Roman"/>
        </w:rPr>
        <w:t xml:space="preserve"> equalization task is the magnitude of the difference between the incumbent</w:t>
      </w:r>
      <w:r w:rsidR="002829C0">
        <w:rPr>
          <w:rFonts w:cs="Times New Roman"/>
        </w:rPr>
        <w:t>’</w:t>
      </w:r>
      <w:r>
        <w:rPr>
          <w:rFonts w:cs="Times New Roman"/>
        </w:rPr>
        <w:t xml:space="preserve">s cost and the target cost. </w:t>
      </w:r>
      <w:r w:rsidR="002829C0">
        <w:rPr>
          <w:rFonts w:cs="Times New Roman"/>
        </w:rPr>
        <w:t>C</w:t>
      </w:r>
      <w:r>
        <w:rPr>
          <w:rFonts w:cs="Times New Roman"/>
        </w:rPr>
        <w:t>hanging cost</w:t>
      </w:r>
      <w:r w:rsidR="002829C0">
        <w:rPr>
          <w:rFonts w:cs="Times New Roman"/>
        </w:rPr>
        <w:t>s</w:t>
      </w:r>
      <w:r>
        <w:rPr>
          <w:rFonts w:cs="Times New Roman"/>
        </w:rPr>
        <w:t xml:space="preserve"> represents restructuring</w:t>
      </w:r>
      <w:r w:rsidR="00F62725">
        <w:rPr>
          <w:rFonts w:cs="Times New Roman"/>
        </w:rPr>
        <w:t xml:space="preserve"> of existing agreements with suppliers and budget priorities.  </w:t>
      </w:r>
      <w:r>
        <w:rPr>
          <w:rFonts w:cs="Times New Roman"/>
        </w:rPr>
        <w:t xml:space="preserve">The pace of restructuring depends on the size of the cost gap in the time required to adjust cost. The adjustment time can be many years. </w:t>
      </w:r>
    </w:p>
    <w:p w:rsidR="00F62725" w:rsidRDefault="00F62725" w:rsidP="00F62725">
      <w:pPr>
        <w:pStyle w:val="ListParagraph"/>
        <w:ind w:left="0" w:firstLine="720"/>
        <w:rPr>
          <w:rFonts w:cs="Times New Roman"/>
        </w:rPr>
      </w:pPr>
    </w:p>
    <w:p w:rsidR="003465A7" w:rsidRDefault="003465A7" w:rsidP="00F62725">
      <w:pPr>
        <w:pStyle w:val="ListParagraph"/>
        <w:ind w:left="0" w:firstLine="720"/>
        <w:rPr>
          <w:rFonts w:cs="Times New Roman"/>
        </w:rPr>
      </w:pPr>
      <w:r>
        <w:rPr>
          <w:rFonts w:cs="Times New Roman"/>
        </w:rPr>
        <w:t>Think about how long it would take a flag carrier like British Airways to become an exact clone of EasyJet. Fast response by rivals may depend on the startup visibility. For example, British Airways launched Go to compete with EasyJet.</w:t>
      </w:r>
      <w:r w:rsidR="00F62725">
        <w:rPr>
          <w:rFonts w:cs="Times New Roman"/>
        </w:rPr>
        <w:t xml:space="preserve">  In other cases, other firms may see parallel </w:t>
      </w:r>
      <w:r w:rsidR="009F45E6">
        <w:rPr>
          <w:rFonts w:cs="Times New Roman"/>
        </w:rPr>
        <w:t>opportunities in other markets.  Th</w:t>
      </w:r>
      <w:r w:rsidR="00F62725">
        <w:rPr>
          <w:rFonts w:cs="Times New Roman"/>
        </w:rPr>
        <w:t>us large carriers may be beset by other challenges, and may want to attempt to reduce costs or absorb operating losses.  What is the long term effect on the flag carriers?</w:t>
      </w:r>
    </w:p>
    <w:p w:rsidR="003465A7" w:rsidRDefault="003465A7" w:rsidP="00D332AC">
      <w:pPr>
        <w:pStyle w:val="ListParagraph"/>
        <w:rPr>
          <w:rFonts w:cs="Times New Roman"/>
        </w:rPr>
      </w:pPr>
    </w:p>
    <w:p w:rsidR="00F0276F" w:rsidRPr="00C25179" w:rsidRDefault="00F0276F" w:rsidP="00F0276F">
      <w:pPr>
        <w:pStyle w:val="ListParagraph"/>
        <w:ind w:left="0"/>
        <w:rPr>
          <w:rFonts w:cs="Times New Roman"/>
          <w:b/>
        </w:rPr>
      </w:pPr>
      <w:r w:rsidRPr="00C25179">
        <w:rPr>
          <w:rFonts w:cs="Times New Roman"/>
          <w:b/>
        </w:rPr>
        <w:t>The easyJet Simulation Model</w:t>
      </w:r>
    </w:p>
    <w:p w:rsidR="00F0276F" w:rsidRDefault="00F0276F" w:rsidP="00D332AC">
      <w:pPr>
        <w:pStyle w:val="ListParagraph"/>
        <w:rPr>
          <w:rFonts w:cs="Times New Roman"/>
        </w:rPr>
      </w:pPr>
    </w:p>
    <w:p w:rsidR="00204D5E" w:rsidRDefault="00427D29" w:rsidP="00204D5E">
      <w:pPr>
        <w:rPr>
          <w:rFonts w:cs="Times New Roman"/>
        </w:rPr>
      </w:pPr>
      <w:r>
        <w:rPr>
          <w:rFonts w:cs="Times New Roman"/>
        </w:rPr>
        <w:t xml:space="preserve">The easyJet Simulation Model is organized into several different views.  The Control Panel includes </w:t>
      </w:r>
      <w:r w:rsidR="00204D5E">
        <w:rPr>
          <w:rFonts w:cs="Times New Roman"/>
        </w:rPr>
        <w:t>three sections:</w:t>
      </w:r>
    </w:p>
    <w:p w:rsidR="00204D5E" w:rsidRPr="00204D5E" w:rsidRDefault="00204D5E" w:rsidP="00204D5E">
      <w:pPr>
        <w:pStyle w:val="ListParagraph"/>
        <w:numPr>
          <w:ilvl w:val="0"/>
          <w:numId w:val="23"/>
        </w:numPr>
        <w:rPr>
          <w:rFonts w:cs="Times New Roman"/>
        </w:rPr>
      </w:pPr>
      <w:r w:rsidRPr="00204D5E">
        <w:rPr>
          <w:rFonts w:cs="Times New Roman"/>
        </w:rPr>
        <w:t>Scenario parameters (variables that define the situation, but are not known with certainty and over which you have limited causal control, such as the timing of rival’s responses to your actions</w:t>
      </w:r>
      <w:r>
        <w:rPr>
          <w:rFonts w:cs="Times New Roman"/>
        </w:rPr>
        <w:t>),</w:t>
      </w:r>
    </w:p>
    <w:p w:rsidR="00204D5E" w:rsidRPr="00204D5E" w:rsidRDefault="00204D5E" w:rsidP="00204D5E">
      <w:pPr>
        <w:pStyle w:val="ListParagraph"/>
        <w:numPr>
          <w:ilvl w:val="0"/>
          <w:numId w:val="23"/>
        </w:numPr>
        <w:rPr>
          <w:rFonts w:cs="Times New Roman"/>
        </w:rPr>
      </w:pPr>
      <w:r w:rsidRPr="00204D5E">
        <w:rPr>
          <w:rFonts w:cs="Times New Roman"/>
        </w:rPr>
        <w:t>Policy parameters (variables representing the elements under control, such as resources for allocation)</w:t>
      </w:r>
      <w:r>
        <w:rPr>
          <w:rFonts w:cs="Times New Roman"/>
        </w:rPr>
        <w:t>,  and</w:t>
      </w:r>
    </w:p>
    <w:p w:rsidR="00016D41" w:rsidRDefault="00204D5E" w:rsidP="00204D5E">
      <w:pPr>
        <w:pStyle w:val="ListParagraph"/>
        <w:numPr>
          <w:ilvl w:val="0"/>
          <w:numId w:val="23"/>
        </w:numPr>
        <w:rPr>
          <w:rFonts w:cs="Times New Roman"/>
        </w:rPr>
      </w:pPr>
      <w:r w:rsidRPr="00204D5E">
        <w:rPr>
          <w:rFonts w:cs="Times New Roman"/>
        </w:rPr>
        <w:t>Metrics and Indicators (graphical representations for</w:t>
      </w:r>
      <w:r>
        <w:rPr>
          <w:rFonts w:cs="Times New Roman"/>
        </w:rPr>
        <w:t xml:space="preserve"> monitoring and consideration): </w:t>
      </w:r>
    </w:p>
    <w:p w:rsidR="00204D5E" w:rsidRDefault="00204D5E" w:rsidP="00220D6B">
      <w:pPr>
        <w:rPr>
          <w:rFonts w:cs="Times New Roman"/>
          <w:b/>
        </w:rPr>
      </w:pPr>
    </w:p>
    <w:p w:rsidR="00204D5E" w:rsidRPr="00204D5E" w:rsidRDefault="00204D5E" w:rsidP="00204D5E">
      <w:pPr>
        <w:ind w:firstLine="720"/>
        <w:rPr>
          <w:rFonts w:cs="Times New Roman"/>
        </w:rPr>
      </w:pPr>
      <w:r w:rsidRPr="00204D5E">
        <w:rPr>
          <w:rFonts w:cs="Times New Roman"/>
        </w:rPr>
        <w:t>Page down to see different sectors of the model</w:t>
      </w:r>
      <w:r w:rsidR="00C25179">
        <w:rPr>
          <w:rFonts w:cs="Times New Roman"/>
        </w:rPr>
        <w:t>,</w:t>
      </w:r>
      <w:r w:rsidRPr="00204D5E">
        <w:rPr>
          <w:rFonts w:cs="Times New Roman"/>
        </w:rPr>
        <w:t xml:space="preserve"> as well as a comprehensive view.  </w:t>
      </w:r>
    </w:p>
    <w:p w:rsidR="00204D5E" w:rsidRDefault="00204D5E" w:rsidP="00220D6B">
      <w:pPr>
        <w:rPr>
          <w:rFonts w:cs="Times New Roman"/>
          <w:b/>
        </w:rPr>
      </w:pPr>
    </w:p>
    <w:p w:rsidR="00016D41" w:rsidRPr="006F3C20" w:rsidRDefault="006F3C20" w:rsidP="00220D6B">
      <w:pPr>
        <w:rPr>
          <w:rFonts w:cs="Times New Roman"/>
          <w:b/>
        </w:rPr>
      </w:pPr>
      <w:r w:rsidRPr="006F3C20">
        <w:rPr>
          <w:rFonts w:cs="Times New Roman"/>
          <w:b/>
        </w:rPr>
        <w:t>Assignment</w:t>
      </w:r>
    </w:p>
    <w:p w:rsidR="00220D6B" w:rsidRDefault="00220D6B" w:rsidP="00220D6B">
      <w:pPr>
        <w:rPr>
          <w:rFonts w:cs="Times New Roman"/>
        </w:rPr>
      </w:pPr>
    </w:p>
    <w:p w:rsidR="00220D6B" w:rsidRPr="00B252EE" w:rsidRDefault="00220D6B" w:rsidP="00220D6B">
      <w:pPr>
        <w:pStyle w:val="ListParagraph"/>
        <w:numPr>
          <w:ilvl w:val="0"/>
          <w:numId w:val="8"/>
        </w:numPr>
        <w:rPr>
          <w:rFonts w:cs="Times New Roman"/>
        </w:rPr>
      </w:pPr>
      <w:r w:rsidRPr="00B252EE">
        <w:rPr>
          <w:rFonts w:cs="Times New Roman"/>
        </w:rPr>
        <w:t>Using the model supplied in class</w:t>
      </w:r>
      <w:r>
        <w:rPr>
          <w:rFonts w:cs="Times New Roman"/>
        </w:rPr>
        <w:t>,</w:t>
      </w:r>
      <w:r w:rsidRPr="00B252EE">
        <w:rPr>
          <w:rFonts w:cs="Times New Roman"/>
        </w:rPr>
        <w:t xml:space="preserve"> run a series of experiments that illustrate the success of eJ’s growth model:</w:t>
      </w:r>
    </w:p>
    <w:p w:rsidR="00220D6B" w:rsidRDefault="00220D6B" w:rsidP="00220D6B">
      <w:pPr>
        <w:pStyle w:val="ListParagraph"/>
        <w:numPr>
          <w:ilvl w:val="0"/>
          <w:numId w:val="9"/>
        </w:numPr>
        <w:rPr>
          <w:rFonts w:cs="Times New Roman"/>
        </w:rPr>
      </w:pPr>
      <w:r>
        <w:rPr>
          <w:rFonts w:cs="Times New Roman"/>
        </w:rPr>
        <w:t xml:space="preserve">A cautious marketing strategy for easyJet (.5 million </w:t>
      </w:r>
      <w:r w:rsidR="0033435C">
        <w:rPr>
          <w:rFonts w:cs="Times New Roman"/>
        </w:rPr>
        <w:t>Pounds</w:t>
      </w:r>
      <w:r>
        <w:rPr>
          <w:rFonts w:cs="Times New Roman"/>
        </w:rPr>
        <w:t>/year)</w:t>
      </w:r>
    </w:p>
    <w:p w:rsidR="00220D6B" w:rsidRDefault="00220D6B" w:rsidP="00220D6B">
      <w:pPr>
        <w:pStyle w:val="ListParagraph"/>
        <w:numPr>
          <w:ilvl w:val="0"/>
          <w:numId w:val="9"/>
        </w:numPr>
        <w:rPr>
          <w:rFonts w:cs="Times New Roman"/>
        </w:rPr>
      </w:pPr>
      <w:r>
        <w:rPr>
          <w:rFonts w:cs="Times New Roman"/>
        </w:rPr>
        <w:t xml:space="preserve">A bold marketing strategy (2.5 million </w:t>
      </w:r>
      <w:r w:rsidR="0033435C">
        <w:rPr>
          <w:rFonts w:cs="Times New Roman"/>
        </w:rPr>
        <w:t>Pounds</w:t>
      </w:r>
      <w:r>
        <w:rPr>
          <w:rFonts w:cs="Times New Roman"/>
        </w:rPr>
        <w:t>/year</w:t>
      </w:r>
      <w:r w:rsidRPr="00E96C55">
        <w:rPr>
          <w:rFonts w:cs="Times New Roman"/>
        </w:rPr>
        <w:t>)</w:t>
      </w:r>
    </w:p>
    <w:p w:rsidR="00220D6B" w:rsidRDefault="00220D6B" w:rsidP="00220D6B">
      <w:pPr>
        <w:pStyle w:val="ListParagraph"/>
        <w:numPr>
          <w:ilvl w:val="0"/>
          <w:numId w:val="9"/>
        </w:numPr>
        <w:rPr>
          <w:rFonts w:cs="Times New Roman"/>
        </w:rPr>
      </w:pPr>
      <w:r>
        <w:rPr>
          <w:rFonts w:cs="Times New Roman"/>
        </w:rPr>
        <w:t>Is there a difference in the</w:t>
      </w:r>
      <w:r w:rsidR="00BE6D40">
        <w:rPr>
          <w:rFonts w:cs="Times New Roman"/>
        </w:rPr>
        <w:t>ir</w:t>
      </w:r>
      <w:r>
        <w:rPr>
          <w:rFonts w:cs="Times New Roman"/>
        </w:rPr>
        <w:t xml:space="preserve"> achievement of </w:t>
      </w:r>
      <w:r w:rsidR="00BE6D40">
        <w:rPr>
          <w:rFonts w:cs="Times New Roman"/>
        </w:rPr>
        <w:t>sufficient potential passengers to fi</w:t>
      </w:r>
      <w:r>
        <w:rPr>
          <w:rFonts w:cs="Times New Roman"/>
        </w:rPr>
        <w:t xml:space="preserve">ll </w:t>
      </w:r>
      <w:r w:rsidR="00BE6D40">
        <w:rPr>
          <w:rFonts w:cs="Times New Roman"/>
        </w:rPr>
        <w:t xml:space="preserve">their </w:t>
      </w:r>
      <w:r>
        <w:rPr>
          <w:rFonts w:cs="Times New Roman"/>
        </w:rPr>
        <w:t>planes?</w:t>
      </w:r>
    </w:p>
    <w:p w:rsidR="00220D6B" w:rsidRPr="00C27A7C" w:rsidRDefault="00220D6B" w:rsidP="00220D6B">
      <w:pPr>
        <w:pStyle w:val="ListParagraph"/>
        <w:numPr>
          <w:ilvl w:val="0"/>
          <w:numId w:val="9"/>
        </w:numPr>
        <w:rPr>
          <w:rFonts w:cs="Times New Roman"/>
        </w:rPr>
      </w:pPr>
      <w:r>
        <w:rPr>
          <w:rFonts w:cs="Times New Roman"/>
        </w:rPr>
        <w:t xml:space="preserve">The base model assumes slow retaliation by competitors.  What is the effect of a price war for both strategies, where competitors change their costs to meet those of eJ more quickly?  Is there a difference in the achievement </w:t>
      </w:r>
      <w:r w:rsidR="00BE6D40">
        <w:rPr>
          <w:rFonts w:cs="Times New Roman"/>
        </w:rPr>
        <w:t>of sufficient potential passengers to fill their planes</w:t>
      </w:r>
      <w:r>
        <w:rPr>
          <w:rFonts w:cs="Times New Roman"/>
        </w:rPr>
        <w:t>?</w:t>
      </w:r>
    </w:p>
    <w:p w:rsidR="00220D6B" w:rsidRDefault="00220D6B" w:rsidP="00220D6B">
      <w:pPr>
        <w:rPr>
          <w:rFonts w:cs="Times New Roman"/>
        </w:rPr>
      </w:pPr>
    </w:p>
    <w:p w:rsidR="00220D6B" w:rsidRDefault="00220D6B" w:rsidP="00220D6B">
      <w:pPr>
        <w:pStyle w:val="ListParagraph"/>
        <w:numPr>
          <w:ilvl w:val="0"/>
          <w:numId w:val="8"/>
        </w:numPr>
        <w:rPr>
          <w:rFonts w:cs="Times New Roman"/>
        </w:rPr>
      </w:pPr>
      <w:r w:rsidRPr="00B252EE">
        <w:rPr>
          <w:rFonts w:cs="Times New Roman"/>
        </w:rPr>
        <w:t xml:space="preserve">This model is intentionally incomplete, and does not include elements that are important to the successful growth of the airline.  </w:t>
      </w:r>
    </w:p>
    <w:p w:rsidR="00220D6B" w:rsidRDefault="00220D6B" w:rsidP="00220D6B">
      <w:pPr>
        <w:pStyle w:val="ListParagraph"/>
        <w:numPr>
          <w:ilvl w:val="0"/>
          <w:numId w:val="9"/>
        </w:numPr>
        <w:rPr>
          <w:rFonts w:cs="Times New Roman"/>
        </w:rPr>
      </w:pPr>
      <w:r w:rsidRPr="00B252EE">
        <w:rPr>
          <w:rFonts w:cs="Times New Roman"/>
        </w:rPr>
        <w:t xml:space="preserve">What growth dynamics are NOT accounted for in this model?  </w:t>
      </w:r>
    </w:p>
    <w:p w:rsidR="00220D6B" w:rsidRDefault="00220D6B" w:rsidP="00220D6B">
      <w:pPr>
        <w:pStyle w:val="ListParagraph"/>
        <w:numPr>
          <w:ilvl w:val="0"/>
          <w:numId w:val="9"/>
        </w:numPr>
        <w:rPr>
          <w:rFonts w:cs="Times New Roman"/>
        </w:rPr>
      </w:pPr>
      <w:r w:rsidRPr="00B252EE">
        <w:rPr>
          <w:rFonts w:cs="Times New Roman"/>
        </w:rPr>
        <w:t xml:space="preserve">What resources are needed for airline success besides aircraft?  </w:t>
      </w:r>
    </w:p>
    <w:p w:rsidR="006F3C20" w:rsidRDefault="006F3C20" w:rsidP="00220D6B">
      <w:pPr>
        <w:pStyle w:val="ListParagraph"/>
        <w:numPr>
          <w:ilvl w:val="0"/>
          <w:numId w:val="9"/>
        </w:numPr>
        <w:rPr>
          <w:rFonts w:cs="Times New Roman"/>
        </w:rPr>
      </w:pPr>
      <w:r>
        <w:rPr>
          <w:rFonts w:cs="Times New Roman"/>
        </w:rPr>
        <w:t>How does growth affect the</w:t>
      </w:r>
      <w:r w:rsidR="00220D6B" w:rsidRPr="00B252EE">
        <w:rPr>
          <w:rFonts w:cs="Times New Roman"/>
        </w:rPr>
        <w:t xml:space="preserve"> demand and supply</w:t>
      </w:r>
      <w:r>
        <w:rPr>
          <w:rFonts w:cs="Times New Roman"/>
        </w:rPr>
        <w:t xml:space="preserve"> of these critical resources</w:t>
      </w:r>
      <w:r w:rsidR="00220D6B" w:rsidRPr="00B252EE">
        <w:rPr>
          <w:rFonts w:cs="Times New Roman"/>
        </w:rPr>
        <w:t xml:space="preserve">?  Use the project model as a source of ideas.  </w:t>
      </w:r>
    </w:p>
    <w:p w:rsidR="00220D6B" w:rsidRDefault="006F3C20" w:rsidP="00220D6B">
      <w:pPr>
        <w:pStyle w:val="ListParagraph"/>
        <w:numPr>
          <w:ilvl w:val="0"/>
          <w:numId w:val="9"/>
        </w:numPr>
        <w:rPr>
          <w:rFonts w:cs="Times New Roman"/>
        </w:rPr>
      </w:pPr>
      <w:r>
        <w:rPr>
          <w:rFonts w:cs="Times New Roman"/>
        </w:rPr>
        <w:t>Add a plausible structure that captures these new dynamics and illustrates your conclusions.</w:t>
      </w:r>
      <w:r w:rsidR="00427D29">
        <w:rPr>
          <w:rFonts w:cs="Times New Roman"/>
        </w:rPr>
        <w:t xml:space="preserve">  Add a new custom graph to the Control Panel that illustrates your findings.</w:t>
      </w:r>
      <w:r w:rsidR="00220D6B">
        <w:rPr>
          <w:rFonts w:cs="Times New Roman"/>
        </w:rPr>
        <w:br/>
      </w:r>
    </w:p>
    <w:p w:rsidR="00220D6B" w:rsidRDefault="006F3C20" w:rsidP="006F3C20">
      <w:pPr>
        <w:ind w:firstLine="720"/>
        <w:rPr>
          <w:rFonts w:cs="Times New Roman"/>
        </w:rPr>
      </w:pPr>
      <w:r>
        <w:rPr>
          <w:rFonts w:cs="Times New Roman"/>
        </w:rPr>
        <w:t>Experiment with the original and your revised model.  Write a short (5</w:t>
      </w:r>
      <w:r w:rsidR="00220D6B">
        <w:rPr>
          <w:rFonts w:cs="Times New Roman"/>
        </w:rPr>
        <w:t xml:space="preserve"> pages maximum) description of your findings.  Include any graphs you think illustrate your ideas and your VENSIM model</w:t>
      </w:r>
      <w:r w:rsidR="00C25179">
        <w:rPr>
          <w:rFonts w:cs="Times New Roman"/>
        </w:rPr>
        <w:t xml:space="preserve">, </w:t>
      </w:r>
      <w:r>
        <w:rPr>
          <w:rFonts w:cs="Times New Roman"/>
        </w:rPr>
        <w:t>named easyJet2,</w:t>
      </w:r>
      <w:r w:rsidR="00220D6B">
        <w:rPr>
          <w:rFonts w:cs="Times New Roman"/>
        </w:rPr>
        <w:t xml:space="preserve"> for grading</w:t>
      </w:r>
      <w:r>
        <w:rPr>
          <w:rFonts w:cs="Times New Roman"/>
        </w:rPr>
        <w:t>, along with appropriate runs</w:t>
      </w:r>
      <w:r w:rsidR="00220D6B">
        <w:rPr>
          <w:rFonts w:cs="Times New Roman"/>
        </w:rPr>
        <w:t xml:space="preserve">.  </w:t>
      </w:r>
    </w:p>
    <w:p w:rsidR="006F3C20" w:rsidRDefault="006F3C20" w:rsidP="006F3C20">
      <w:pPr>
        <w:ind w:firstLine="720"/>
        <w:rPr>
          <w:rFonts w:cs="Times New Roman"/>
        </w:rPr>
      </w:pPr>
    </w:p>
    <w:sectPr w:rsidR="006F3C20" w:rsidSect="0015006B">
      <w:footerReference w:type="default" r:id="rId14"/>
      <w:pgSz w:w="12240" w:h="15840" w:code="1"/>
      <w:pgMar w:top="562" w:right="851"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01" w:rsidRDefault="00EE5801" w:rsidP="001C0E34">
      <w:r>
        <w:separator/>
      </w:r>
    </w:p>
  </w:endnote>
  <w:endnote w:type="continuationSeparator" w:id="0">
    <w:p w:rsidR="00EE5801" w:rsidRDefault="00EE5801" w:rsidP="001C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DB" w:rsidRDefault="00000ADB" w:rsidP="00E36E84">
    <w:pPr>
      <w:pStyle w:val="Footer"/>
      <w:jc w:val="both"/>
    </w:pPr>
    <w:fldSimple w:instr=" FILENAME   \* MERGEFORMAT ">
      <w:r>
        <w:rPr>
          <w:noProof/>
        </w:rPr>
        <w:t>Draft easyJet Assignment 201201028.docx</w:t>
      </w:r>
    </w:fldSimple>
    <w:r>
      <w:tab/>
    </w:r>
    <w:r>
      <w:tab/>
      <w:t xml:space="preserve">Page </w:t>
    </w:r>
    <w:r>
      <w:fldChar w:fldCharType="begin"/>
    </w:r>
    <w:r>
      <w:instrText xml:space="preserve"> PAGE   \* MERGEFORMAT </w:instrText>
    </w:r>
    <w:r>
      <w:fldChar w:fldCharType="separate"/>
    </w:r>
    <w:r w:rsidR="00EE580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01" w:rsidRDefault="00EE5801" w:rsidP="001C0E34">
      <w:r>
        <w:separator/>
      </w:r>
    </w:p>
  </w:footnote>
  <w:footnote w:type="continuationSeparator" w:id="0">
    <w:p w:rsidR="00EE5801" w:rsidRDefault="00EE5801" w:rsidP="001C0E34">
      <w:r>
        <w:continuationSeparator/>
      </w:r>
    </w:p>
  </w:footnote>
  <w:footnote w:id="1">
    <w:p w:rsidR="00000ADB" w:rsidRDefault="00000ADB">
      <w:pPr>
        <w:pStyle w:val="FootnoteText"/>
      </w:pPr>
      <w:r>
        <w:rPr>
          <w:rStyle w:val="FootnoteReference"/>
        </w:rPr>
        <w:footnoteRef/>
      </w:r>
      <w:r>
        <w:t xml:space="preserve"> This case is based on the Flyers min-simulator, distributed with Morecroft (2007), “Strategic Modeling and Business Dynamics: A Feedback Systems Approach”, Wiley. Permissions pending</w:t>
      </w:r>
    </w:p>
  </w:footnote>
  <w:footnote w:id="2">
    <w:p w:rsidR="00000ADB" w:rsidRPr="0067340A" w:rsidRDefault="00000ADB" w:rsidP="0067340A">
      <w:pPr>
        <w:rPr>
          <w:rFonts w:cs="Times New Roman"/>
        </w:rPr>
      </w:pPr>
      <w:r>
        <w:rPr>
          <w:rStyle w:val="FootnoteReference"/>
        </w:rPr>
        <w:footnoteRef/>
      </w:r>
      <w:r>
        <w:t xml:space="preserve"> </w:t>
      </w:r>
      <w:r w:rsidRPr="001F22F9">
        <w:rPr>
          <w:sz w:val="20"/>
          <w:szCs w:val="20"/>
        </w:rPr>
        <w:t>For more information on easyJet and the European airline industry see Sull, D. (1999) “easyJet’s $500 Million Gamble”, European Management Journal 17, 1, 20-38.</w:t>
      </w:r>
      <w:r>
        <w:rPr>
          <w:rFonts w:cs="Times New Roman"/>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61E"/>
    <w:multiLevelType w:val="hybridMultilevel"/>
    <w:tmpl w:val="0CE2B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B5BA6"/>
    <w:multiLevelType w:val="hybridMultilevel"/>
    <w:tmpl w:val="8DC68F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6B57BFB"/>
    <w:multiLevelType w:val="hybridMultilevel"/>
    <w:tmpl w:val="40381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3570C"/>
    <w:multiLevelType w:val="hybridMultilevel"/>
    <w:tmpl w:val="6EECDE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0E342130"/>
    <w:multiLevelType w:val="hybridMultilevel"/>
    <w:tmpl w:val="8C4230BE"/>
    <w:lvl w:ilvl="0" w:tplc="B03A4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42110"/>
    <w:multiLevelType w:val="hybridMultilevel"/>
    <w:tmpl w:val="5776E576"/>
    <w:lvl w:ilvl="0" w:tplc="D42C59B2">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0450C"/>
    <w:multiLevelType w:val="hybridMultilevel"/>
    <w:tmpl w:val="E196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E68FE"/>
    <w:multiLevelType w:val="hybridMultilevel"/>
    <w:tmpl w:val="532AF8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23555DA"/>
    <w:multiLevelType w:val="hybridMultilevel"/>
    <w:tmpl w:val="A2D6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77578"/>
    <w:multiLevelType w:val="multilevel"/>
    <w:tmpl w:val="945E591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49EC2E29"/>
    <w:multiLevelType w:val="hybridMultilevel"/>
    <w:tmpl w:val="4116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151DA"/>
    <w:multiLevelType w:val="hybridMultilevel"/>
    <w:tmpl w:val="AD8C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246D36"/>
    <w:multiLevelType w:val="hybridMultilevel"/>
    <w:tmpl w:val="FC3E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8A366C"/>
    <w:multiLevelType w:val="multilevel"/>
    <w:tmpl w:val="F1D87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71BC17A9"/>
    <w:multiLevelType w:val="hybridMultilevel"/>
    <w:tmpl w:val="0308BC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25124"/>
    <w:multiLevelType w:val="hybridMultilevel"/>
    <w:tmpl w:val="15D29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3"/>
  </w:num>
  <w:num w:numId="4">
    <w:abstractNumId w:val="6"/>
  </w:num>
  <w:num w:numId="5">
    <w:abstractNumId w:val="4"/>
  </w:num>
  <w:num w:numId="6">
    <w:abstractNumId w:val="2"/>
  </w:num>
  <w:num w:numId="7">
    <w:abstractNumId w:val="8"/>
  </w:num>
  <w:num w:numId="8">
    <w:abstractNumId w:val="14"/>
  </w:num>
  <w:num w:numId="9">
    <w:abstractNumId w:val="0"/>
  </w:num>
  <w:num w:numId="10">
    <w:abstractNumId w:val="7"/>
  </w:num>
  <w:num w:numId="11">
    <w:abstractNumId w:val="1"/>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3"/>
  </w:num>
  <w:num w:numId="21">
    <w:abstractNumId w:val="10"/>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00"/>
  <w:drawingGridVerticalSpacing w:val="136"/>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474C"/>
    <w:rsid w:val="00000ADB"/>
    <w:rsid w:val="00016C57"/>
    <w:rsid w:val="00016D41"/>
    <w:rsid w:val="00025247"/>
    <w:rsid w:val="00027C3F"/>
    <w:rsid w:val="00031C82"/>
    <w:rsid w:val="0003708B"/>
    <w:rsid w:val="00040990"/>
    <w:rsid w:val="00040CE9"/>
    <w:rsid w:val="00052671"/>
    <w:rsid w:val="000541D6"/>
    <w:rsid w:val="00063876"/>
    <w:rsid w:val="00070EBC"/>
    <w:rsid w:val="00074E28"/>
    <w:rsid w:val="00075E7B"/>
    <w:rsid w:val="00076C5B"/>
    <w:rsid w:val="00081532"/>
    <w:rsid w:val="00086AFE"/>
    <w:rsid w:val="0009162C"/>
    <w:rsid w:val="00092119"/>
    <w:rsid w:val="000A3BD3"/>
    <w:rsid w:val="000A4C95"/>
    <w:rsid w:val="000A756B"/>
    <w:rsid w:val="000B6C35"/>
    <w:rsid w:val="000C03FA"/>
    <w:rsid w:val="000C1D05"/>
    <w:rsid w:val="000C3FB3"/>
    <w:rsid w:val="000C669C"/>
    <w:rsid w:val="000D24F4"/>
    <w:rsid w:val="000D297F"/>
    <w:rsid w:val="000D7FCD"/>
    <w:rsid w:val="000E0F54"/>
    <w:rsid w:val="000E2D3D"/>
    <w:rsid w:val="000E6C3E"/>
    <w:rsid w:val="000F01A8"/>
    <w:rsid w:val="000F4042"/>
    <w:rsid w:val="0010057E"/>
    <w:rsid w:val="00103176"/>
    <w:rsid w:val="00103626"/>
    <w:rsid w:val="00104A2A"/>
    <w:rsid w:val="0011448B"/>
    <w:rsid w:val="001201BD"/>
    <w:rsid w:val="00140A88"/>
    <w:rsid w:val="00144BCE"/>
    <w:rsid w:val="0015006B"/>
    <w:rsid w:val="001509CB"/>
    <w:rsid w:val="00151707"/>
    <w:rsid w:val="00156EBD"/>
    <w:rsid w:val="00164F52"/>
    <w:rsid w:val="00166F46"/>
    <w:rsid w:val="00177BF0"/>
    <w:rsid w:val="00180DA2"/>
    <w:rsid w:val="001859E1"/>
    <w:rsid w:val="00187A3C"/>
    <w:rsid w:val="00190AA6"/>
    <w:rsid w:val="001A69C5"/>
    <w:rsid w:val="001A7A79"/>
    <w:rsid w:val="001B1B9B"/>
    <w:rsid w:val="001B3F7E"/>
    <w:rsid w:val="001C0E34"/>
    <w:rsid w:val="001D2E1B"/>
    <w:rsid w:val="001D4631"/>
    <w:rsid w:val="001D5075"/>
    <w:rsid w:val="001F22F9"/>
    <w:rsid w:val="00201CA5"/>
    <w:rsid w:val="00204D5E"/>
    <w:rsid w:val="002056FB"/>
    <w:rsid w:val="002135D6"/>
    <w:rsid w:val="00220D6B"/>
    <w:rsid w:val="00226FF9"/>
    <w:rsid w:val="00227E8C"/>
    <w:rsid w:val="00230291"/>
    <w:rsid w:val="0023157A"/>
    <w:rsid w:val="0023257F"/>
    <w:rsid w:val="00241533"/>
    <w:rsid w:val="00247539"/>
    <w:rsid w:val="00263B33"/>
    <w:rsid w:val="002646EF"/>
    <w:rsid w:val="00273E14"/>
    <w:rsid w:val="00275D02"/>
    <w:rsid w:val="002829C0"/>
    <w:rsid w:val="00285BC7"/>
    <w:rsid w:val="00292F1A"/>
    <w:rsid w:val="0029556E"/>
    <w:rsid w:val="002B0C8A"/>
    <w:rsid w:val="002B1AEB"/>
    <w:rsid w:val="002C0D77"/>
    <w:rsid w:val="002C130F"/>
    <w:rsid w:val="002C70A5"/>
    <w:rsid w:val="002C758C"/>
    <w:rsid w:val="002D1F47"/>
    <w:rsid w:val="002D370B"/>
    <w:rsid w:val="002E61DB"/>
    <w:rsid w:val="002E779E"/>
    <w:rsid w:val="002F0678"/>
    <w:rsid w:val="002F1DEA"/>
    <w:rsid w:val="002F1E46"/>
    <w:rsid w:val="002F5E61"/>
    <w:rsid w:val="00303880"/>
    <w:rsid w:val="00311B1E"/>
    <w:rsid w:val="00313375"/>
    <w:rsid w:val="00314EDD"/>
    <w:rsid w:val="00320296"/>
    <w:rsid w:val="0032073A"/>
    <w:rsid w:val="0032672A"/>
    <w:rsid w:val="0033435C"/>
    <w:rsid w:val="00341C79"/>
    <w:rsid w:val="0034221A"/>
    <w:rsid w:val="00344463"/>
    <w:rsid w:val="003447D1"/>
    <w:rsid w:val="003465A7"/>
    <w:rsid w:val="00353E99"/>
    <w:rsid w:val="00353F9A"/>
    <w:rsid w:val="00360B6C"/>
    <w:rsid w:val="0038075B"/>
    <w:rsid w:val="00383E2A"/>
    <w:rsid w:val="003A06D8"/>
    <w:rsid w:val="003A116A"/>
    <w:rsid w:val="003A7BA3"/>
    <w:rsid w:val="003B01DF"/>
    <w:rsid w:val="003C3583"/>
    <w:rsid w:val="003C73E5"/>
    <w:rsid w:val="003D6181"/>
    <w:rsid w:val="003D6CB9"/>
    <w:rsid w:val="003F46CB"/>
    <w:rsid w:val="003F7306"/>
    <w:rsid w:val="0040228F"/>
    <w:rsid w:val="004044E2"/>
    <w:rsid w:val="00413124"/>
    <w:rsid w:val="004158BA"/>
    <w:rsid w:val="004165E3"/>
    <w:rsid w:val="0042642A"/>
    <w:rsid w:val="00427D29"/>
    <w:rsid w:val="004354DE"/>
    <w:rsid w:val="00436B49"/>
    <w:rsid w:val="00443A05"/>
    <w:rsid w:val="00444AF8"/>
    <w:rsid w:val="00447ECE"/>
    <w:rsid w:val="00453DFB"/>
    <w:rsid w:val="00473DB6"/>
    <w:rsid w:val="00474C9E"/>
    <w:rsid w:val="00480F29"/>
    <w:rsid w:val="00492D35"/>
    <w:rsid w:val="004946AD"/>
    <w:rsid w:val="00494D08"/>
    <w:rsid w:val="00496AF0"/>
    <w:rsid w:val="004B0289"/>
    <w:rsid w:val="004B23DE"/>
    <w:rsid w:val="004B52D0"/>
    <w:rsid w:val="004B6BB4"/>
    <w:rsid w:val="004D5F87"/>
    <w:rsid w:val="004D6B97"/>
    <w:rsid w:val="004E00A5"/>
    <w:rsid w:val="004F5120"/>
    <w:rsid w:val="0051079B"/>
    <w:rsid w:val="0051728B"/>
    <w:rsid w:val="00517ECC"/>
    <w:rsid w:val="00524269"/>
    <w:rsid w:val="005606CE"/>
    <w:rsid w:val="00562BA1"/>
    <w:rsid w:val="00567F1F"/>
    <w:rsid w:val="00570900"/>
    <w:rsid w:val="00577357"/>
    <w:rsid w:val="005807D8"/>
    <w:rsid w:val="00591D8D"/>
    <w:rsid w:val="00591F9D"/>
    <w:rsid w:val="005977FC"/>
    <w:rsid w:val="0059798A"/>
    <w:rsid w:val="005B795C"/>
    <w:rsid w:val="005C219D"/>
    <w:rsid w:val="005C2301"/>
    <w:rsid w:val="005D036C"/>
    <w:rsid w:val="005D0755"/>
    <w:rsid w:val="005D12BA"/>
    <w:rsid w:val="005E3AEA"/>
    <w:rsid w:val="005F2DB7"/>
    <w:rsid w:val="00601439"/>
    <w:rsid w:val="00606EE8"/>
    <w:rsid w:val="00613B7C"/>
    <w:rsid w:val="00613D95"/>
    <w:rsid w:val="00633274"/>
    <w:rsid w:val="00633E2A"/>
    <w:rsid w:val="0063420C"/>
    <w:rsid w:val="0063742B"/>
    <w:rsid w:val="00654B49"/>
    <w:rsid w:val="00655916"/>
    <w:rsid w:val="0065652F"/>
    <w:rsid w:val="0067340A"/>
    <w:rsid w:val="00686147"/>
    <w:rsid w:val="00687BC4"/>
    <w:rsid w:val="00695ED3"/>
    <w:rsid w:val="006C3E38"/>
    <w:rsid w:val="006D245D"/>
    <w:rsid w:val="006D4B1E"/>
    <w:rsid w:val="006D5087"/>
    <w:rsid w:val="006D57CC"/>
    <w:rsid w:val="006F3C20"/>
    <w:rsid w:val="006F7D8C"/>
    <w:rsid w:val="007043D7"/>
    <w:rsid w:val="007155D5"/>
    <w:rsid w:val="00715FFD"/>
    <w:rsid w:val="00722405"/>
    <w:rsid w:val="00733128"/>
    <w:rsid w:val="00740F93"/>
    <w:rsid w:val="007459CB"/>
    <w:rsid w:val="0074682B"/>
    <w:rsid w:val="007524D6"/>
    <w:rsid w:val="00752C90"/>
    <w:rsid w:val="00762BE5"/>
    <w:rsid w:val="00772E8F"/>
    <w:rsid w:val="00772EE7"/>
    <w:rsid w:val="00781657"/>
    <w:rsid w:val="00787942"/>
    <w:rsid w:val="007A744B"/>
    <w:rsid w:val="007B3533"/>
    <w:rsid w:val="007C0E73"/>
    <w:rsid w:val="007C30C9"/>
    <w:rsid w:val="007C63DB"/>
    <w:rsid w:val="007D1BAE"/>
    <w:rsid w:val="007F26BF"/>
    <w:rsid w:val="00801EBD"/>
    <w:rsid w:val="00813AE7"/>
    <w:rsid w:val="00816561"/>
    <w:rsid w:val="00821299"/>
    <w:rsid w:val="008223BE"/>
    <w:rsid w:val="00837DED"/>
    <w:rsid w:val="008404E8"/>
    <w:rsid w:val="00874801"/>
    <w:rsid w:val="00877962"/>
    <w:rsid w:val="008817E3"/>
    <w:rsid w:val="00894AFC"/>
    <w:rsid w:val="008A36CB"/>
    <w:rsid w:val="008C070D"/>
    <w:rsid w:val="008C09E9"/>
    <w:rsid w:val="008C1053"/>
    <w:rsid w:val="008C313B"/>
    <w:rsid w:val="008C34E4"/>
    <w:rsid w:val="008C48A3"/>
    <w:rsid w:val="008C66CC"/>
    <w:rsid w:val="008D39AF"/>
    <w:rsid w:val="008D69B1"/>
    <w:rsid w:val="008D7E9C"/>
    <w:rsid w:val="008E0319"/>
    <w:rsid w:val="008E040F"/>
    <w:rsid w:val="008E221B"/>
    <w:rsid w:val="008E285C"/>
    <w:rsid w:val="008E5FB6"/>
    <w:rsid w:val="008F3FB1"/>
    <w:rsid w:val="008F6750"/>
    <w:rsid w:val="009020CA"/>
    <w:rsid w:val="00911FD0"/>
    <w:rsid w:val="00917822"/>
    <w:rsid w:val="00925F23"/>
    <w:rsid w:val="0092637E"/>
    <w:rsid w:val="00927A86"/>
    <w:rsid w:val="009317D7"/>
    <w:rsid w:val="009407A4"/>
    <w:rsid w:val="00951C2B"/>
    <w:rsid w:val="00952C68"/>
    <w:rsid w:val="00955062"/>
    <w:rsid w:val="00956497"/>
    <w:rsid w:val="00960E9A"/>
    <w:rsid w:val="00963125"/>
    <w:rsid w:val="00970DB1"/>
    <w:rsid w:val="0097176D"/>
    <w:rsid w:val="00972599"/>
    <w:rsid w:val="00983F4F"/>
    <w:rsid w:val="00984013"/>
    <w:rsid w:val="00992FA4"/>
    <w:rsid w:val="00996A89"/>
    <w:rsid w:val="0099799B"/>
    <w:rsid w:val="009A582C"/>
    <w:rsid w:val="009B14EC"/>
    <w:rsid w:val="009B6C3C"/>
    <w:rsid w:val="009C7B4B"/>
    <w:rsid w:val="009D063B"/>
    <w:rsid w:val="009D679B"/>
    <w:rsid w:val="009F45E6"/>
    <w:rsid w:val="009F5016"/>
    <w:rsid w:val="009F6912"/>
    <w:rsid w:val="00A129B9"/>
    <w:rsid w:val="00A175C4"/>
    <w:rsid w:val="00A537D2"/>
    <w:rsid w:val="00A537DC"/>
    <w:rsid w:val="00A5542A"/>
    <w:rsid w:val="00A57478"/>
    <w:rsid w:val="00A65783"/>
    <w:rsid w:val="00A74936"/>
    <w:rsid w:val="00A8474D"/>
    <w:rsid w:val="00A87599"/>
    <w:rsid w:val="00A90D3E"/>
    <w:rsid w:val="00A951D8"/>
    <w:rsid w:val="00A95256"/>
    <w:rsid w:val="00A97027"/>
    <w:rsid w:val="00AA474C"/>
    <w:rsid w:val="00AA5979"/>
    <w:rsid w:val="00AB14F8"/>
    <w:rsid w:val="00AB7B1E"/>
    <w:rsid w:val="00AC61D1"/>
    <w:rsid w:val="00AD2E85"/>
    <w:rsid w:val="00AD3CD1"/>
    <w:rsid w:val="00AD6831"/>
    <w:rsid w:val="00AE25F2"/>
    <w:rsid w:val="00AF4AD3"/>
    <w:rsid w:val="00AF52D7"/>
    <w:rsid w:val="00B020D9"/>
    <w:rsid w:val="00B05487"/>
    <w:rsid w:val="00B12390"/>
    <w:rsid w:val="00B1780C"/>
    <w:rsid w:val="00B252EE"/>
    <w:rsid w:val="00B3585B"/>
    <w:rsid w:val="00B446AD"/>
    <w:rsid w:val="00B451D5"/>
    <w:rsid w:val="00B53621"/>
    <w:rsid w:val="00B57179"/>
    <w:rsid w:val="00B606EE"/>
    <w:rsid w:val="00B60899"/>
    <w:rsid w:val="00B61059"/>
    <w:rsid w:val="00B63D18"/>
    <w:rsid w:val="00B63D96"/>
    <w:rsid w:val="00B70E37"/>
    <w:rsid w:val="00B70E43"/>
    <w:rsid w:val="00B7286F"/>
    <w:rsid w:val="00B72E66"/>
    <w:rsid w:val="00B80637"/>
    <w:rsid w:val="00B83DD8"/>
    <w:rsid w:val="00B87177"/>
    <w:rsid w:val="00B9194D"/>
    <w:rsid w:val="00B91A2C"/>
    <w:rsid w:val="00B964A9"/>
    <w:rsid w:val="00BA17C3"/>
    <w:rsid w:val="00BA4090"/>
    <w:rsid w:val="00BA5C1C"/>
    <w:rsid w:val="00BB6CCE"/>
    <w:rsid w:val="00BC141B"/>
    <w:rsid w:val="00BC79CD"/>
    <w:rsid w:val="00BE3104"/>
    <w:rsid w:val="00BE6D40"/>
    <w:rsid w:val="00C01FD9"/>
    <w:rsid w:val="00C0338C"/>
    <w:rsid w:val="00C04F78"/>
    <w:rsid w:val="00C100B0"/>
    <w:rsid w:val="00C144CB"/>
    <w:rsid w:val="00C237D2"/>
    <w:rsid w:val="00C25179"/>
    <w:rsid w:val="00C27A7C"/>
    <w:rsid w:val="00C30E4A"/>
    <w:rsid w:val="00C31241"/>
    <w:rsid w:val="00C36DD2"/>
    <w:rsid w:val="00C45F95"/>
    <w:rsid w:val="00C61510"/>
    <w:rsid w:val="00C62961"/>
    <w:rsid w:val="00C646EC"/>
    <w:rsid w:val="00C6494E"/>
    <w:rsid w:val="00C7213A"/>
    <w:rsid w:val="00C72E9A"/>
    <w:rsid w:val="00C756F3"/>
    <w:rsid w:val="00C81E77"/>
    <w:rsid w:val="00C81F25"/>
    <w:rsid w:val="00C83722"/>
    <w:rsid w:val="00C838EE"/>
    <w:rsid w:val="00CA0F01"/>
    <w:rsid w:val="00CB5ACE"/>
    <w:rsid w:val="00CB6D0C"/>
    <w:rsid w:val="00CC044A"/>
    <w:rsid w:val="00CC6653"/>
    <w:rsid w:val="00CD20CB"/>
    <w:rsid w:val="00CD6ACE"/>
    <w:rsid w:val="00CD7F0A"/>
    <w:rsid w:val="00CE078F"/>
    <w:rsid w:val="00CF2A07"/>
    <w:rsid w:val="00CF5C9B"/>
    <w:rsid w:val="00CF7F54"/>
    <w:rsid w:val="00D04BAF"/>
    <w:rsid w:val="00D0542D"/>
    <w:rsid w:val="00D11069"/>
    <w:rsid w:val="00D1357D"/>
    <w:rsid w:val="00D16F1D"/>
    <w:rsid w:val="00D17CCE"/>
    <w:rsid w:val="00D30B4C"/>
    <w:rsid w:val="00D31D8C"/>
    <w:rsid w:val="00D332AC"/>
    <w:rsid w:val="00D35B6E"/>
    <w:rsid w:val="00D379C7"/>
    <w:rsid w:val="00D45592"/>
    <w:rsid w:val="00D51670"/>
    <w:rsid w:val="00D544A8"/>
    <w:rsid w:val="00D57C67"/>
    <w:rsid w:val="00D63D86"/>
    <w:rsid w:val="00D6676A"/>
    <w:rsid w:val="00D71052"/>
    <w:rsid w:val="00D826AC"/>
    <w:rsid w:val="00D83121"/>
    <w:rsid w:val="00D94B4E"/>
    <w:rsid w:val="00DA249C"/>
    <w:rsid w:val="00DA2FE0"/>
    <w:rsid w:val="00DA5B3E"/>
    <w:rsid w:val="00DA5D1D"/>
    <w:rsid w:val="00DB0987"/>
    <w:rsid w:val="00DB669D"/>
    <w:rsid w:val="00DC41ED"/>
    <w:rsid w:val="00DC474D"/>
    <w:rsid w:val="00DE4CF2"/>
    <w:rsid w:val="00DE5A6E"/>
    <w:rsid w:val="00DE7DBE"/>
    <w:rsid w:val="00DF1376"/>
    <w:rsid w:val="00DF275C"/>
    <w:rsid w:val="00E05786"/>
    <w:rsid w:val="00E06269"/>
    <w:rsid w:val="00E1448F"/>
    <w:rsid w:val="00E20A1D"/>
    <w:rsid w:val="00E27BC2"/>
    <w:rsid w:val="00E35674"/>
    <w:rsid w:val="00E36E84"/>
    <w:rsid w:val="00E44060"/>
    <w:rsid w:val="00E45A2E"/>
    <w:rsid w:val="00E46055"/>
    <w:rsid w:val="00E5019D"/>
    <w:rsid w:val="00E54683"/>
    <w:rsid w:val="00E56645"/>
    <w:rsid w:val="00E6028A"/>
    <w:rsid w:val="00E6225B"/>
    <w:rsid w:val="00E84E2D"/>
    <w:rsid w:val="00E924A6"/>
    <w:rsid w:val="00E92DF1"/>
    <w:rsid w:val="00E92E66"/>
    <w:rsid w:val="00E9353C"/>
    <w:rsid w:val="00E96C55"/>
    <w:rsid w:val="00E97134"/>
    <w:rsid w:val="00EA22EF"/>
    <w:rsid w:val="00EA45F0"/>
    <w:rsid w:val="00EC06F5"/>
    <w:rsid w:val="00ED0164"/>
    <w:rsid w:val="00ED6993"/>
    <w:rsid w:val="00EE171C"/>
    <w:rsid w:val="00EE347B"/>
    <w:rsid w:val="00EE5801"/>
    <w:rsid w:val="00EE7359"/>
    <w:rsid w:val="00EF544E"/>
    <w:rsid w:val="00F01424"/>
    <w:rsid w:val="00F0276F"/>
    <w:rsid w:val="00F057CE"/>
    <w:rsid w:val="00F06FFD"/>
    <w:rsid w:val="00F2118B"/>
    <w:rsid w:val="00F3706A"/>
    <w:rsid w:val="00F400AC"/>
    <w:rsid w:val="00F62725"/>
    <w:rsid w:val="00F64837"/>
    <w:rsid w:val="00F75A9C"/>
    <w:rsid w:val="00F76EE8"/>
    <w:rsid w:val="00F93928"/>
    <w:rsid w:val="00F946ED"/>
    <w:rsid w:val="00FB32D8"/>
    <w:rsid w:val="00FB468B"/>
    <w:rsid w:val="00FC2A34"/>
    <w:rsid w:val="00FC76BF"/>
    <w:rsid w:val="00FC76CB"/>
    <w:rsid w:val="00FD23F4"/>
    <w:rsid w:val="00FD29DF"/>
    <w:rsid w:val="00FD3E09"/>
    <w:rsid w:val="00FD518B"/>
    <w:rsid w:val="00FD747A"/>
    <w:rsid w:val="00FE5A6F"/>
    <w:rsid w:val="00FF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D6"/>
    <w:pPr>
      <w:widowControl w:val="0"/>
      <w:autoSpaceDE w:val="0"/>
      <w:autoSpaceDN w:val="0"/>
      <w:adjustRightInd w:val="0"/>
    </w:pPr>
    <w:rPr>
      <w:rFonts w:cs="Arial"/>
      <w:bCs/>
      <w:sz w:val="24"/>
      <w:szCs w:val="24"/>
    </w:rPr>
  </w:style>
  <w:style w:type="paragraph" w:styleId="Heading1">
    <w:name w:val="heading 1"/>
    <w:basedOn w:val="Normal"/>
    <w:next w:val="Normal"/>
    <w:link w:val="Heading1Char"/>
    <w:uiPriority w:val="99"/>
    <w:qFormat/>
    <w:rsid w:val="002135D6"/>
    <w:pPr>
      <w:numPr>
        <w:numId w:val="19"/>
      </w:numPr>
      <w:tabs>
        <w:tab w:val="left" w:pos="4230"/>
      </w:tabs>
      <w:overflowPunct w:val="0"/>
      <w:spacing w:line="360" w:lineRule="auto"/>
      <w:textAlignment w:val="baseline"/>
      <w:outlineLvl w:val="0"/>
    </w:pPr>
    <w:rPr>
      <w:rFonts w:ascii="Cambria" w:eastAsiaTheme="majorEastAsia" w:hAnsi="Cambria" w:cstheme="majorBidi"/>
      <w:b/>
      <w:kern w:val="32"/>
      <w:sz w:val="32"/>
      <w:szCs w:val="32"/>
    </w:rPr>
  </w:style>
  <w:style w:type="paragraph" w:styleId="Heading2">
    <w:name w:val="heading 2"/>
    <w:basedOn w:val="Normal"/>
    <w:next w:val="Normal"/>
    <w:link w:val="Heading2Char"/>
    <w:uiPriority w:val="99"/>
    <w:qFormat/>
    <w:rsid w:val="002135D6"/>
    <w:pPr>
      <w:numPr>
        <w:ilvl w:val="1"/>
        <w:numId w:val="19"/>
      </w:numPr>
      <w:overflowPunct w:val="0"/>
      <w:jc w:val="both"/>
      <w:textAlignment w:val="baseline"/>
      <w:outlineLvl w:val="1"/>
    </w:pPr>
    <w:rPr>
      <w:rFonts w:ascii="Cambria" w:eastAsiaTheme="majorEastAsia" w:hAnsi="Cambria" w:cstheme="majorBidi"/>
      <w:b/>
      <w:i/>
      <w:iCs/>
      <w:sz w:val="28"/>
      <w:szCs w:val="28"/>
    </w:rPr>
  </w:style>
  <w:style w:type="paragraph" w:styleId="Heading3">
    <w:name w:val="heading 3"/>
    <w:basedOn w:val="Normal"/>
    <w:next w:val="Normal"/>
    <w:link w:val="Heading3Char"/>
    <w:autoRedefine/>
    <w:uiPriority w:val="99"/>
    <w:qFormat/>
    <w:rsid w:val="002135D6"/>
    <w:pPr>
      <w:numPr>
        <w:ilvl w:val="2"/>
        <w:numId w:val="19"/>
      </w:numPr>
      <w:overflowPunct w:val="0"/>
      <w:textAlignment w:val="baseline"/>
      <w:outlineLvl w:val="2"/>
    </w:pPr>
    <w:rPr>
      <w:rFonts w:ascii="Cambria" w:eastAsia="Times New Roman" w:hAnsi="Cambria" w:cs="Times New Roman"/>
      <w:b/>
      <w:sz w:val="26"/>
      <w:szCs w:val="26"/>
    </w:rPr>
  </w:style>
  <w:style w:type="paragraph" w:styleId="Heading4">
    <w:name w:val="heading 4"/>
    <w:basedOn w:val="Normal"/>
    <w:next w:val="Normal"/>
    <w:link w:val="Heading4Char"/>
    <w:autoRedefine/>
    <w:uiPriority w:val="99"/>
    <w:qFormat/>
    <w:rsid w:val="002135D6"/>
    <w:pPr>
      <w:spacing w:before="240" w:after="60"/>
      <w:outlineLvl w:val="3"/>
    </w:pPr>
    <w:rPr>
      <w:rFonts w:ascii="Calibri" w:eastAsia="Times New Roman" w:hAnsi="Calibri" w:cs="Times New Roman"/>
      <w:b/>
      <w:sz w:val="28"/>
      <w:szCs w:val="28"/>
    </w:rPr>
  </w:style>
  <w:style w:type="paragraph" w:styleId="Heading5">
    <w:name w:val="heading 5"/>
    <w:basedOn w:val="Normal"/>
    <w:next w:val="Normal"/>
    <w:link w:val="Heading5Char"/>
    <w:uiPriority w:val="99"/>
    <w:qFormat/>
    <w:rsid w:val="002135D6"/>
    <w:pPr>
      <w:numPr>
        <w:ilvl w:val="4"/>
        <w:numId w:val="19"/>
      </w:numPr>
      <w:spacing w:before="240" w:after="60"/>
      <w:outlineLvl w:val="4"/>
    </w:pPr>
    <w:rPr>
      <w:rFonts w:ascii="Calibri" w:eastAsia="Times New Roman" w:hAnsi="Calibri" w:cs="Times New Roman"/>
      <w:b/>
      <w:i/>
      <w:iCs/>
      <w:sz w:val="26"/>
      <w:szCs w:val="26"/>
    </w:rPr>
  </w:style>
  <w:style w:type="paragraph" w:styleId="Heading6">
    <w:name w:val="heading 6"/>
    <w:basedOn w:val="Normal"/>
    <w:next w:val="Normal"/>
    <w:link w:val="Heading6Char"/>
    <w:uiPriority w:val="99"/>
    <w:qFormat/>
    <w:rsid w:val="002135D6"/>
    <w:pPr>
      <w:numPr>
        <w:ilvl w:val="5"/>
        <w:numId w:val="19"/>
      </w:numPr>
      <w:spacing w:before="240" w:after="60"/>
      <w:outlineLvl w:val="5"/>
    </w:pPr>
    <w:rPr>
      <w:rFonts w:ascii="Calibri" w:eastAsia="Times New Roman" w:hAnsi="Calibri" w:cs="Times New Roman"/>
      <w:b/>
      <w:bCs w:val="0"/>
      <w:sz w:val="20"/>
      <w:szCs w:val="20"/>
    </w:rPr>
  </w:style>
  <w:style w:type="paragraph" w:styleId="Heading7">
    <w:name w:val="heading 7"/>
    <w:basedOn w:val="Normal"/>
    <w:next w:val="Normal"/>
    <w:link w:val="Heading7Char"/>
    <w:uiPriority w:val="99"/>
    <w:qFormat/>
    <w:rsid w:val="002135D6"/>
    <w:pPr>
      <w:numPr>
        <w:ilvl w:val="6"/>
        <w:numId w:val="19"/>
      </w:numPr>
      <w:spacing w:before="240" w:after="60"/>
      <w:outlineLvl w:val="6"/>
    </w:pPr>
    <w:rPr>
      <w:rFonts w:ascii="Calibri" w:eastAsia="Times New Roman" w:hAnsi="Calibri" w:cs="Times New Roman"/>
    </w:rPr>
  </w:style>
  <w:style w:type="paragraph" w:styleId="Heading8">
    <w:name w:val="heading 8"/>
    <w:basedOn w:val="Normal"/>
    <w:next w:val="Normal"/>
    <w:link w:val="Heading8Char"/>
    <w:uiPriority w:val="99"/>
    <w:qFormat/>
    <w:rsid w:val="002135D6"/>
    <w:pPr>
      <w:numPr>
        <w:ilvl w:val="7"/>
        <w:numId w:val="19"/>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9"/>
    <w:qFormat/>
    <w:rsid w:val="002135D6"/>
    <w:pPr>
      <w:numPr>
        <w:ilvl w:val="8"/>
        <w:numId w:val="20"/>
      </w:numPr>
      <w:tabs>
        <w:tab w:val="num" w:pos="1584"/>
      </w:tabs>
      <w:spacing w:before="240" w:after="60"/>
      <w:ind w:left="1584" w:hanging="1584"/>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961"/>
    <w:pPr>
      <w:ind w:left="720"/>
      <w:contextualSpacing/>
    </w:pPr>
  </w:style>
  <w:style w:type="paragraph" w:styleId="BalloonText">
    <w:name w:val="Balloon Text"/>
    <w:basedOn w:val="Normal"/>
    <w:link w:val="BalloonTextChar"/>
    <w:uiPriority w:val="99"/>
    <w:semiHidden/>
    <w:qFormat/>
    <w:rsid w:val="002135D6"/>
    <w:rPr>
      <w:rFonts w:cs="Tahoma"/>
      <w:sz w:val="20"/>
      <w:szCs w:val="20"/>
    </w:rPr>
  </w:style>
  <w:style w:type="character" w:customStyle="1" w:styleId="BalloonTextChar">
    <w:name w:val="Balloon Text Char"/>
    <w:link w:val="BalloonText"/>
    <w:uiPriority w:val="99"/>
    <w:semiHidden/>
    <w:rsid w:val="002135D6"/>
    <w:rPr>
      <w:rFonts w:cs="Tahoma"/>
      <w:bCs/>
    </w:rPr>
  </w:style>
  <w:style w:type="paragraph" w:styleId="Header">
    <w:name w:val="header"/>
    <w:basedOn w:val="Normal"/>
    <w:link w:val="HeaderChar"/>
    <w:uiPriority w:val="99"/>
    <w:unhideWhenUsed/>
    <w:rsid w:val="001C0E34"/>
    <w:pPr>
      <w:tabs>
        <w:tab w:val="center" w:pos="4680"/>
        <w:tab w:val="right" w:pos="9360"/>
      </w:tabs>
    </w:pPr>
  </w:style>
  <w:style w:type="character" w:customStyle="1" w:styleId="HeaderChar">
    <w:name w:val="Header Char"/>
    <w:basedOn w:val="DefaultParagraphFont"/>
    <w:link w:val="Header"/>
    <w:uiPriority w:val="99"/>
    <w:rsid w:val="001C0E34"/>
  </w:style>
  <w:style w:type="paragraph" w:styleId="Footer">
    <w:name w:val="footer"/>
    <w:basedOn w:val="Normal"/>
    <w:link w:val="FooterChar"/>
    <w:uiPriority w:val="99"/>
    <w:unhideWhenUsed/>
    <w:rsid w:val="001C0E34"/>
    <w:pPr>
      <w:tabs>
        <w:tab w:val="center" w:pos="4680"/>
        <w:tab w:val="right" w:pos="9360"/>
      </w:tabs>
    </w:pPr>
  </w:style>
  <w:style w:type="character" w:customStyle="1" w:styleId="FooterChar">
    <w:name w:val="Footer Char"/>
    <w:basedOn w:val="DefaultParagraphFont"/>
    <w:link w:val="Footer"/>
    <w:uiPriority w:val="99"/>
    <w:rsid w:val="001C0E34"/>
  </w:style>
  <w:style w:type="character" w:styleId="Hyperlink">
    <w:name w:val="Hyperlink"/>
    <w:basedOn w:val="DefaultParagraphFont"/>
    <w:uiPriority w:val="99"/>
    <w:unhideWhenUsed/>
    <w:rsid w:val="004B52D0"/>
    <w:rPr>
      <w:color w:val="0000FF" w:themeColor="hyperlink"/>
      <w:u w:val="single"/>
    </w:rPr>
  </w:style>
  <w:style w:type="character" w:styleId="FollowedHyperlink">
    <w:name w:val="FollowedHyperlink"/>
    <w:basedOn w:val="DefaultParagraphFont"/>
    <w:uiPriority w:val="99"/>
    <w:semiHidden/>
    <w:unhideWhenUsed/>
    <w:rsid w:val="004B52D0"/>
    <w:rPr>
      <w:color w:val="800080" w:themeColor="followedHyperlink"/>
      <w:u w:val="single"/>
    </w:rPr>
  </w:style>
  <w:style w:type="character" w:styleId="CommentReference">
    <w:name w:val="annotation reference"/>
    <w:basedOn w:val="DefaultParagraphFont"/>
    <w:uiPriority w:val="99"/>
    <w:semiHidden/>
    <w:unhideWhenUsed/>
    <w:rsid w:val="00C646EC"/>
    <w:rPr>
      <w:sz w:val="16"/>
      <w:szCs w:val="16"/>
    </w:rPr>
  </w:style>
  <w:style w:type="paragraph" w:styleId="CommentText">
    <w:name w:val="annotation text"/>
    <w:basedOn w:val="Normal"/>
    <w:link w:val="CommentTextChar"/>
    <w:uiPriority w:val="99"/>
    <w:qFormat/>
    <w:rsid w:val="002135D6"/>
    <w:rPr>
      <w:sz w:val="20"/>
      <w:szCs w:val="20"/>
    </w:rPr>
  </w:style>
  <w:style w:type="character" w:customStyle="1" w:styleId="CommentTextChar">
    <w:name w:val="Comment Text Char"/>
    <w:link w:val="CommentText"/>
    <w:uiPriority w:val="99"/>
    <w:rsid w:val="002135D6"/>
    <w:rPr>
      <w:rFonts w:cs="Arial"/>
      <w:bCs/>
    </w:rPr>
  </w:style>
  <w:style w:type="paragraph" w:styleId="CommentSubject">
    <w:name w:val="annotation subject"/>
    <w:basedOn w:val="CommentText"/>
    <w:next w:val="CommentText"/>
    <w:link w:val="CommentSubjectChar"/>
    <w:uiPriority w:val="99"/>
    <w:semiHidden/>
    <w:unhideWhenUsed/>
    <w:rsid w:val="00C646EC"/>
    <w:rPr>
      <w:b/>
      <w:bCs w:val="0"/>
    </w:rPr>
  </w:style>
  <w:style w:type="character" w:customStyle="1" w:styleId="CommentSubjectChar">
    <w:name w:val="Comment Subject Char"/>
    <w:basedOn w:val="CommentTextChar"/>
    <w:link w:val="CommentSubject"/>
    <w:uiPriority w:val="99"/>
    <w:semiHidden/>
    <w:rsid w:val="00C646EC"/>
    <w:rPr>
      <w:rFonts w:cs="Arial"/>
      <w:b/>
      <w:bCs w:val="0"/>
      <w:sz w:val="20"/>
      <w:szCs w:val="20"/>
    </w:rPr>
  </w:style>
  <w:style w:type="paragraph" w:styleId="FootnoteText">
    <w:name w:val="footnote text"/>
    <w:basedOn w:val="Normal"/>
    <w:link w:val="FootnoteTextChar"/>
    <w:uiPriority w:val="99"/>
    <w:semiHidden/>
    <w:unhideWhenUsed/>
    <w:rsid w:val="00970DB1"/>
    <w:rPr>
      <w:sz w:val="20"/>
      <w:szCs w:val="20"/>
    </w:rPr>
  </w:style>
  <w:style w:type="character" w:customStyle="1" w:styleId="FootnoteTextChar">
    <w:name w:val="Footnote Text Char"/>
    <w:basedOn w:val="DefaultParagraphFont"/>
    <w:link w:val="FootnoteText"/>
    <w:uiPriority w:val="99"/>
    <w:semiHidden/>
    <w:rsid w:val="00970DB1"/>
    <w:rPr>
      <w:sz w:val="20"/>
      <w:szCs w:val="20"/>
    </w:rPr>
  </w:style>
  <w:style w:type="character" w:styleId="FootnoteReference">
    <w:name w:val="footnote reference"/>
    <w:basedOn w:val="DefaultParagraphFont"/>
    <w:uiPriority w:val="99"/>
    <w:semiHidden/>
    <w:unhideWhenUsed/>
    <w:rsid w:val="00970DB1"/>
    <w:rPr>
      <w:vertAlign w:val="superscript"/>
    </w:rPr>
  </w:style>
  <w:style w:type="paragraph" w:customStyle="1" w:styleId="Default">
    <w:name w:val="Default"/>
    <w:rsid w:val="00076C5B"/>
    <w:pPr>
      <w:autoSpaceDE w:val="0"/>
      <w:autoSpaceDN w:val="0"/>
      <w:adjustRightInd w:val="0"/>
    </w:pPr>
    <w:rPr>
      <w:color w:val="000000"/>
      <w:sz w:val="24"/>
      <w:szCs w:val="24"/>
    </w:rPr>
  </w:style>
  <w:style w:type="character" w:customStyle="1" w:styleId="Heading1Char">
    <w:name w:val="Heading 1 Char"/>
    <w:link w:val="Heading1"/>
    <w:uiPriority w:val="99"/>
    <w:rsid w:val="002135D6"/>
    <w:rPr>
      <w:rFonts w:ascii="Cambria" w:eastAsiaTheme="majorEastAsia" w:hAnsi="Cambria" w:cstheme="majorBidi"/>
      <w:b/>
      <w:bCs/>
      <w:kern w:val="32"/>
      <w:sz w:val="32"/>
      <w:szCs w:val="32"/>
    </w:rPr>
  </w:style>
  <w:style w:type="character" w:customStyle="1" w:styleId="Heading2Char">
    <w:name w:val="Heading 2 Char"/>
    <w:link w:val="Heading2"/>
    <w:uiPriority w:val="99"/>
    <w:rsid w:val="002135D6"/>
    <w:rPr>
      <w:rFonts w:ascii="Cambria" w:eastAsiaTheme="majorEastAsia" w:hAnsi="Cambria" w:cstheme="majorBidi"/>
      <w:b/>
      <w:bCs/>
      <w:i/>
      <w:iCs/>
      <w:sz w:val="28"/>
      <w:szCs w:val="28"/>
    </w:rPr>
  </w:style>
  <w:style w:type="character" w:customStyle="1" w:styleId="Heading3Char">
    <w:name w:val="Heading 3 Char"/>
    <w:link w:val="Heading3"/>
    <w:uiPriority w:val="99"/>
    <w:rsid w:val="002135D6"/>
    <w:rPr>
      <w:rFonts w:ascii="Cambria" w:eastAsia="Times New Roman" w:hAnsi="Cambria"/>
      <w:b/>
      <w:bCs/>
      <w:sz w:val="26"/>
      <w:szCs w:val="26"/>
    </w:rPr>
  </w:style>
  <w:style w:type="character" w:customStyle="1" w:styleId="Heading4Char">
    <w:name w:val="Heading 4 Char"/>
    <w:link w:val="Heading4"/>
    <w:uiPriority w:val="99"/>
    <w:rsid w:val="002135D6"/>
    <w:rPr>
      <w:rFonts w:ascii="Calibri" w:eastAsia="Times New Roman" w:hAnsi="Calibri"/>
      <w:b/>
      <w:bCs/>
      <w:sz w:val="28"/>
      <w:szCs w:val="28"/>
    </w:rPr>
  </w:style>
  <w:style w:type="character" w:customStyle="1" w:styleId="Heading5Char">
    <w:name w:val="Heading 5 Char"/>
    <w:link w:val="Heading5"/>
    <w:uiPriority w:val="99"/>
    <w:rsid w:val="002135D6"/>
    <w:rPr>
      <w:rFonts w:ascii="Calibri" w:eastAsia="Times New Roman" w:hAnsi="Calibri"/>
      <w:b/>
      <w:bCs/>
      <w:i/>
      <w:iCs/>
      <w:sz w:val="26"/>
      <w:szCs w:val="26"/>
    </w:rPr>
  </w:style>
  <w:style w:type="character" w:customStyle="1" w:styleId="Heading6Char">
    <w:name w:val="Heading 6 Char"/>
    <w:link w:val="Heading6"/>
    <w:uiPriority w:val="99"/>
    <w:rsid w:val="002135D6"/>
    <w:rPr>
      <w:rFonts w:ascii="Calibri" w:eastAsia="Times New Roman" w:hAnsi="Calibri"/>
      <w:b/>
    </w:rPr>
  </w:style>
  <w:style w:type="character" w:customStyle="1" w:styleId="Heading7Char">
    <w:name w:val="Heading 7 Char"/>
    <w:link w:val="Heading7"/>
    <w:uiPriority w:val="99"/>
    <w:rsid w:val="002135D6"/>
    <w:rPr>
      <w:rFonts w:ascii="Calibri" w:eastAsia="Times New Roman" w:hAnsi="Calibri"/>
      <w:bCs/>
      <w:sz w:val="24"/>
      <w:szCs w:val="24"/>
    </w:rPr>
  </w:style>
  <w:style w:type="character" w:customStyle="1" w:styleId="Heading8Char">
    <w:name w:val="Heading 8 Char"/>
    <w:link w:val="Heading8"/>
    <w:uiPriority w:val="99"/>
    <w:rsid w:val="002135D6"/>
    <w:rPr>
      <w:rFonts w:ascii="Calibri" w:eastAsia="Times New Roman" w:hAnsi="Calibri"/>
      <w:bCs/>
      <w:i/>
      <w:iCs/>
      <w:sz w:val="24"/>
      <w:szCs w:val="24"/>
    </w:rPr>
  </w:style>
  <w:style w:type="character" w:customStyle="1" w:styleId="Heading9Char">
    <w:name w:val="Heading 9 Char"/>
    <w:link w:val="Heading9"/>
    <w:uiPriority w:val="99"/>
    <w:rsid w:val="002135D6"/>
    <w:rPr>
      <w:rFonts w:ascii="Cambria" w:eastAsia="Times New Roman" w:hAnsi="Cambria"/>
      <w:bCs/>
    </w:rPr>
  </w:style>
  <w:style w:type="paragraph" w:styleId="Caption">
    <w:name w:val="caption"/>
    <w:basedOn w:val="Normal"/>
    <w:next w:val="Normal"/>
    <w:uiPriority w:val="99"/>
    <w:qFormat/>
    <w:rsid w:val="002135D6"/>
    <w:pPr>
      <w:spacing w:before="120" w:after="120"/>
      <w:ind w:left="72"/>
    </w:pPr>
    <w:rPr>
      <w:rFonts w:eastAsia="Times New Roman"/>
      <w:b/>
      <w:bCs w:val="0"/>
      <w:sz w:val="20"/>
      <w:szCs w:val="20"/>
    </w:rPr>
  </w:style>
  <w:style w:type="paragraph" w:styleId="Title">
    <w:name w:val="Title"/>
    <w:basedOn w:val="Normal"/>
    <w:link w:val="TitleChar"/>
    <w:uiPriority w:val="99"/>
    <w:qFormat/>
    <w:rsid w:val="002135D6"/>
    <w:pPr>
      <w:jc w:val="center"/>
    </w:pPr>
    <w:rPr>
      <w:rFonts w:ascii="Cambria" w:eastAsia="Times New Roman" w:hAnsi="Cambria" w:cs="Times New Roman"/>
      <w:b/>
      <w:kern w:val="28"/>
      <w:sz w:val="32"/>
      <w:szCs w:val="32"/>
    </w:rPr>
  </w:style>
  <w:style w:type="character" w:customStyle="1" w:styleId="TitleChar">
    <w:name w:val="Title Char"/>
    <w:link w:val="Title"/>
    <w:uiPriority w:val="99"/>
    <w:rsid w:val="002135D6"/>
    <w:rPr>
      <w:rFonts w:ascii="Cambria" w:eastAsia="Times New Roman" w:hAnsi="Cambria"/>
      <w:b/>
      <w:bCs/>
      <w:kern w:val="28"/>
      <w:sz w:val="32"/>
      <w:szCs w:val="32"/>
    </w:rPr>
  </w:style>
  <w:style w:type="paragraph" w:styleId="EndnoteText">
    <w:name w:val="endnote text"/>
    <w:basedOn w:val="Normal"/>
    <w:link w:val="EndnoteTextChar"/>
    <w:uiPriority w:val="99"/>
    <w:semiHidden/>
    <w:unhideWhenUsed/>
    <w:rsid w:val="00CD20CB"/>
    <w:rPr>
      <w:sz w:val="20"/>
      <w:szCs w:val="20"/>
    </w:rPr>
  </w:style>
  <w:style w:type="character" w:customStyle="1" w:styleId="EndnoteTextChar">
    <w:name w:val="Endnote Text Char"/>
    <w:basedOn w:val="DefaultParagraphFont"/>
    <w:link w:val="EndnoteText"/>
    <w:uiPriority w:val="99"/>
    <w:semiHidden/>
    <w:rsid w:val="00CD20CB"/>
    <w:rPr>
      <w:rFonts w:cs="Arial"/>
      <w:bCs/>
    </w:rPr>
  </w:style>
  <w:style w:type="character" w:styleId="EndnoteReference">
    <w:name w:val="endnote reference"/>
    <w:basedOn w:val="DefaultParagraphFont"/>
    <w:uiPriority w:val="99"/>
    <w:semiHidden/>
    <w:unhideWhenUsed/>
    <w:rsid w:val="00CD20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BB35-9768-4C4A-9E46-67B2FF41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Rich</dc:creator>
  <cp:lastModifiedBy>Eliot Rich</cp:lastModifiedBy>
  <cp:revision>4</cp:revision>
  <cp:lastPrinted>2012-02-28T12:43:00Z</cp:lastPrinted>
  <dcterms:created xsi:type="dcterms:W3CDTF">2012-10-30T19:49:00Z</dcterms:created>
  <dcterms:modified xsi:type="dcterms:W3CDTF">2012-10-30T20:01:00Z</dcterms:modified>
</cp:coreProperties>
</file>