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BB3" w:rsidRPr="002B4085" w:rsidRDefault="00D825E5" w:rsidP="00D825E5">
      <w:pPr>
        <w:pStyle w:val="1"/>
        <w:spacing w:before="120" w:after="120" w:line="276" w:lineRule="auto"/>
        <w:jc w:val="center"/>
        <w:rPr>
          <w:rFonts w:ascii="Times New Roman" w:hAnsi="Times New Roman" w:cs="Times New Roman"/>
          <w:color w:val="auto"/>
        </w:rPr>
      </w:pPr>
      <w:r>
        <w:rPr>
          <w:rFonts w:ascii="Times New Roman" w:hAnsi="Times New Roman" w:cs="Times New Roman"/>
          <w:color w:val="auto"/>
        </w:rPr>
        <w:t>Rolling-out of Neoliberalism? The Case for Local Agency in China’s Urban Affordable Housing Policies</w:t>
      </w:r>
    </w:p>
    <w:p w:rsidR="00DC1BB3" w:rsidRPr="002B4085" w:rsidRDefault="00DC1BB3" w:rsidP="002B4085">
      <w:pPr>
        <w:spacing w:before="120" w:after="120" w:line="276" w:lineRule="auto"/>
        <w:jc w:val="center"/>
        <w:rPr>
          <w:rFonts w:ascii="Times New Roman" w:hAnsi="Times New Roman" w:cs="Times New Roman"/>
        </w:rPr>
      </w:pPr>
      <w:r w:rsidRPr="002B4085">
        <w:rPr>
          <w:rFonts w:ascii="Times New Roman" w:hAnsi="Times New Roman" w:cs="Times New Roman"/>
        </w:rPr>
        <w:t xml:space="preserve">by </w:t>
      </w:r>
    </w:p>
    <w:p w:rsidR="002B4085" w:rsidRDefault="00DC1BB3" w:rsidP="002B4085">
      <w:pPr>
        <w:spacing w:before="120" w:after="120" w:line="276" w:lineRule="auto"/>
        <w:jc w:val="center"/>
        <w:rPr>
          <w:rFonts w:ascii="Times New Roman" w:hAnsi="Times New Roman" w:cs="Times New Roman"/>
        </w:rPr>
      </w:pPr>
      <w:r w:rsidRPr="002B4085">
        <w:rPr>
          <w:rFonts w:ascii="Times New Roman" w:hAnsi="Times New Roman" w:cs="Times New Roman"/>
        </w:rPr>
        <w:t>Xiaoye She</w:t>
      </w:r>
    </w:p>
    <w:p w:rsidR="00DC1BB3" w:rsidRPr="002B4085" w:rsidRDefault="00DC1BB3" w:rsidP="001A5F71">
      <w:pPr>
        <w:spacing w:before="120" w:after="120" w:line="276" w:lineRule="auto"/>
        <w:rPr>
          <w:rFonts w:ascii="Times New Roman" w:hAnsi="Times New Roman" w:cs="Times New Roman"/>
        </w:rPr>
      </w:pPr>
      <w:r w:rsidRPr="002B4085">
        <w:rPr>
          <w:rFonts w:ascii="Times New Roman" w:hAnsi="Times New Roman" w:cs="Times New Roman"/>
          <w:i/>
        </w:rPr>
        <w:t>Abstract</w:t>
      </w:r>
      <w:r w:rsidRPr="002B4085">
        <w:rPr>
          <w:rFonts w:ascii="Times New Roman" w:hAnsi="Times New Roman" w:cs="Times New Roman"/>
        </w:rPr>
        <w:t xml:space="preserve">: </w:t>
      </w:r>
      <w:r w:rsidR="005E1CA6">
        <w:rPr>
          <w:rFonts w:ascii="Times New Roman" w:hAnsi="Times New Roman" w:cs="Times New Roman"/>
        </w:rPr>
        <w:t xml:space="preserve">This paper explores the </w:t>
      </w:r>
      <w:r w:rsidRPr="002B4085">
        <w:rPr>
          <w:rFonts w:ascii="Times New Roman" w:hAnsi="Times New Roman" w:cs="Times New Roman"/>
        </w:rPr>
        <w:t xml:space="preserve">effects of </w:t>
      </w:r>
      <w:r w:rsidR="005E1CA6">
        <w:rPr>
          <w:rFonts w:ascii="Times New Roman" w:hAnsi="Times New Roman" w:cs="Times New Roman"/>
        </w:rPr>
        <w:t xml:space="preserve">marketization and </w:t>
      </w:r>
      <w:r w:rsidRPr="002B4085">
        <w:rPr>
          <w:rFonts w:ascii="Times New Roman" w:hAnsi="Times New Roman" w:cs="Times New Roman"/>
        </w:rPr>
        <w:t xml:space="preserve">decentralization </w:t>
      </w:r>
      <w:r w:rsidR="005E1CA6">
        <w:rPr>
          <w:rFonts w:ascii="Times New Roman" w:hAnsi="Times New Roman" w:cs="Times New Roman"/>
        </w:rPr>
        <w:t xml:space="preserve">on </w:t>
      </w:r>
      <w:r w:rsidRPr="002B4085">
        <w:rPr>
          <w:rFonts w:ascii="Times New Roman" w:hAnsi="Times New Roman" w:cs="Times New Roman"/>
        </w:rPr>
        <w:t>variations in local implementation influencing effectiveness of policy changes in the case of affordable housing policies</w:t>
      </w:r>
      <w:r w:rsidR="005054B2">
        <w:rPr>
          <w:rFonts w:ascii="Times New Roman" w:hAnsi="Times New Roman" w:cs="Times New Roman"/>
        </w:rPr>
        <w:t xml:space="preserve"> in China</w:t>
      </w:r>
      <w:r w:rsidRPr="002B4085">
        <w:rPr>
          <w:rFonts w:ascii="Times New Roman" w:hAnsi="Times New Roman" w:cs="Times New Roman"/>
        </w:rPr>
        <w:t>. In particular, I argue that the rise of urban entrepreneurialism in earlier decentralization and market reform may have more path-dependent impacts on future reform of affordable housing regimes in China.</w:t>
      </w:r>
      <w:r w:rsidR="00582A31" w:rsidRPr="002B4085">
        <w:rPr>
          <w:rFonts w:ascii="Times New Roman" w:hAnsi="Times New Roman" w:cs="Times New Roman"/>
        </w:rPr>
        <w:t xml:space="preserve"> Economic and institutional reform initiated by central government not only resulted in intended consequences of strengthened central fiscal capacity and alleviated welfare burdens, but also some significant unintended consequences such as the rise of urban entrepreneurialism and rising economic and social inequalities</w:t>
      </w:r>
      <w:r w:rsidR="005E1CA6">
        <w:rPr>
          <w:rFonts w:ascii="Times New Roman" w:hAnsi="Times New Roman" w:cs="Times New Roman"/>
        </w:rPr>
        <w:t>, particularly in coastal metropolitan cities</w:t>
      </w:r>
      <w:r w:rsidR="00582A31" w:rsidRPr="002B4085">
        <w:rPr>
          <w:rFonts w:ascii="Times New Roman" w:hAnsi="Times New Roman" w:cs="Times New Roman"/>
        </w:rPr>
        <w:t>. The case study of Shanghai indicates the consistent limits of central governments in influencing local policy implementation despite it has control over the policy agenda and discourses at national level, and its efforts to moving away from decentralization to an emphasis on top-down policy design in recent years. By coalescing with local employers and affordable housing developers, the municipal government of Shanghai was largely successful in selectively implementing or adapting central policy initiatives to serve its developmental goals. The built-in inequalities and imbalanced provision in local affordable housing regimes</w:t>
      </w:r>
      <w:r w:rsidR="00A071BA">
        <w:rPr>
          <w:rFonts w:ascii="Times New Roman" w:hAnsi="Times New Roman" w:cs="Times New Roman"/>
        </w:rPr>
        <w:t xml:space="preserve"> despite increasing the increasing quantity in recent years</w:t>
      </w:r>
      <w:bookmarkStart w:id="0" w:name="_GoBack"/>
      <w:bookmarkEnd w:id="0"/>
      <w:r w:rsidR="00582A31" w:rsidRPr="002B4085">
        <w:rPr>
          <w:rFonts w:ascii="Times New Roman" w:hAnsi="Times New Roman" w:cs="Times New Roman"/>
        </w:rPr>
        <w:t xml:space="preserve"> challenges the argument that China has in effect moved towards a more equitable model of welfare state. </w:t>
      </w:r>
    </w:p>
    <w:p w:rsidR="00DC1BB3" w:rsidRPr="00E657DC" w:rsidRDefault="00E657DC" w:rsidP="00DC1BB3">
      <w:pPr>
        <w:rPr>
          <w:rFonts w:ascii="Times New Roman" w:eastAsiaTheme="majorEastAsia" w:hAnsi="Times New Roman" w:cs="Times New Roman"/>
          <w:sz w:val="26"/>
          <w:szCs w:val="26"/>
        </w:rPr>
      </w:pPr>
      <w:r w:rsidRPr="00E657DC">
        <w:rPr>
          <w:rFonts w:ascii="Times New Roman" w:hAnsi="Times New Roman" w:cs="Times New Roman"/>
          <w:i/>
        </w:rPr>
        <w:t xml:space="preserve">Keywords: </w:t>
      </w:r>
      <w:r>
        <w:rPr>
          <w:rFonts w:ascii="Times New Roman" w:hAnsi="Times New Roman" w:cs="Times New Roman"/>
        </w:rPr>
        <w:t xml:space="preserve">neoliberalism; </w:t>
      </w:r>
      <w:r w:rsidR="0039502A">
        <w:rPr>
          <w:rFonts w:ascii="Times New Roman" w:hAnsi="Times New Roman" w:cs="Times New Roman"/>
        </w:rPr>
        <w:t xml:space="preserve">marketization; commodification </w:t>
      </w:r>
      <w:r>
        <w:rPr>
          <w:rFonts w:ascii="Times New Roman" w:hAnsi="Times New Roman" w:cs="Times New Roman"/>
        </w:rPr>
        <w:t>decentralization; welfare state; affordable housing</w:t>
      </w:r>
    </w:p>
    <w:p w:rsidR="009F7644" w:rsidRDefault="009F7644">
      <w:pPr>
        <w:rPr>
          <w:rFonts w:ascii="Times New Roman" w:eastAsiaTheme="majorEastAsia" w:hAnsi="Times New Roman" w:cs="Times New Roman"/>
          <w:sz w:val="26"/>
          <w:szCs w:val="26"/>
          <w:u w:val="single"/>
        </w:rPr>
      </w:pPr>
      <w:r>
        <w:rPr>
          <w:rFonts w:ascii="Times New Roman" w:hAnsi="Times New Roman" w:cs="Times New Roman"/>
          <w:u w:val="single"/>
        </w:rPr>
        <w:br w:type="page"/>
      </w:r>
    </w:p>
    <w:p w:rsidR="00DC1BB3" w:rsidRPr="002B4085" w:rsidRDefault="00DC1BB3" w:rsidP="00DC1BB3">
      <w:pPr>
        <w:pStyle w:val="2"/>
        <w:spacing w:line="480" w:lineRule="auto"/>
        <w:jc w:val="center"/>
        <w:rPr>
          <w:rFonts w:ascii="Times New Roman" w:hAnsi="Times New Roman" w:cs="Times New Roman"/>
          <w:color w:val="auto"/>
          <w:u w:val="single"/>
        </w:rPr>
      </w:pPr>
      <w:r w:rsidRPr="002B4085">
        <w:rPr>
          <w:rFonts w:ascii="Times New Roman" w:hAnsi="Times New Roman" w:cs="Times New Roman"/>
          <w:color w:val="auto"/>
          <w:u w:val="single"/>
        </w:rPr>
        <w:lastRenderedPageBreak/>
        <w:t>DRAFT</w:t>
      </w:r>
    </w:p>
    <w:p w:rsidR="002E3C4C" w:rsidRPr="00354A2A" w:rsidRDefault="00AC21F6" w:rsidP="00480F0A">
      <w:pPr>
        <w:pStyle w:val="2"/>
        <w:spacing w:line="480" w:lineRule="auto"/>
        <w:rPr>
          <w:rFonts w:ascii="Times New Roman" w:hAnsi="Times New Roman" w:cs="Times New Roman"/>
          <w:b/>
          <w:color w:val="auto"/>
        </w:rPr>
      </w:pPr>
      <w:r w:rsidRPr="00354A2A">
        <w:rPr>
          <w:rFonts w:ascii="Times New Roman" w:hAnsi="Times New Roman" w:cs="Times New Roman"/>
          <w:b/>
          <w:color w:val="auto"/>
        </w:rPr>
        <w:t>Introduction</w:t>
      </w:r>
    </w:p>
    <w:p w:rsidR="00CA5979" w:rsidRPr="002B4085" w:rsidRDefault="00AC21F6" w:rsidP="00480F0A">
      <w:pPr>
        <w:spacing w:line="480" w:lineRule="auto"/>
        <w:rPr>
          <w:rFonts w:ascii="Times New Roman" w:hAnsi="Times New Roman" w:cs="Times New Roman"/>
        </w:rPr>
      </w:pPr>
      <w:r w:rsidRPr="002B4085">
        <w:rPr>
          <w:rFonts w:ascii="Times New Roman" w:hAnsi="Times New Roman" w:cs="Times New Roman"/>
        </w:rPr>
        <w:tab/>
        <w:t>The role of the state, non-state actors and their relations in welfare provision has been under constant debate in both academia and policy practice. In particular, housing has become increasingly a “wobbly pillar” under the welfare state, with many controversies over whether should be regarded as a pure commodity or as a right (Torgersen</w:t>
      </w:r>
      <w:r w:rsidR="00A175C3" w:rsidRPr="002B4085">
        <w:rPr>
          <w:rFonts w:ascii="Times New Roman" w:hAnsi="Times New Roman" w:cs="Times New Roman"/>
        </w:rPr>
        <w:t xml:space="preserve"> 1987; Malpass 2003</w:t>
      </w:r>
      <w:r w:rsidRPr="002B4085">
        <w:rPr>
          <w:rFonts w:ascii="Times New Roman" w:hAnsi="Times New Roman" w:cs="Times New Roman"/>
        </w:rPr>
        <w:t xml:space="preserve">). </w:t>
      </w:r>
      <w:r w:rsidR="00CA5979" w:rsidRPr="002B4085">
        <w:rPr>
          <w:rFonts w:ascii="Times New Roman" w:hAnsi="Times New Roman" w:cs="Times New Roman"/>
        </w:rPr>
        <w:t xml:space="preserve">For countries that are in political and economic transition, it often means moving away from treating housing as an inherent part of state welfare provision towards commodification and marketization of housing, with the state now only residual role or perform as the “enabling state” for welfare pluralism.  </w:t>
      </w:r>
      <w:r w:rsidR="00A9211C" w:rsidRPr="002B4085">
        <w:rPr>
          <w:rFonts w:ascii="Times New Roman" w:hAnsi="Times New Roman" w:cs="Times New Roman"/>
        </w:rPr>
        <w:t>Part of this process involves driving the process of policymaking and implementation increasingly to the local level, which resulted in in questions of whether it resulted in improved or undermined local social service delivery</w:t>
      </w:r>
      <w:r w:rsidR="00105AA7" w:rsidRPr="002B4085">
        <w:rPr>
          <w:rFonts w:ascii="Times New Roman" w:hAnsi="Times New Roman" w:cs="Times New Roman"/>
        </w:rPr>
        <w:t xml:space="preserve"> (Wu 2013: 33; Hayek 1945; Musgrave 1959; Rondinelli et al</w:t>
      </w:r>
      <w:r w:rsidR="00FF7CC2">
        <w:rPr>
          <w:rFonts w:ascii="Times New Roman" w:hAnsi="Times New Roman" w:cs="Times New Roman"/>
        </w:rPr>
        <w:t>.</w:t>
      </w:r>
      <w:r w:rsidR="00105AA7" w:rsidRPr="002B4085">
        <w:rPr>
          <w:rFonts w:ascii="Times New Roman" w:hAnsi="Times New Roman" w:cs="Times New Roman"/>
        </w:rPr>
        <w:t xml:space="preserve"> 1989; Stepan 2000)</w:t>
      </w:r>
      <w:r w:rsidR="00A9211C" w:rsidRPr="002B4085">
        <w:rPr>
          <w:rFonts w:ascii="Times New Roman" w:hAnsi="Times New Roman" w:cs="Times New Roman"/>
        </w:rPr>
        <w:t xml:space="preserve">. </w:t>
      </w:r>
    </w:p>
    <w:p w:rsidR="00A9211C" w:rsidRPr="002B4085" w:rsidRDefault="00AC21F6" w:rsidP="00480F0A">
      <w:pPr>
        <w:spacing w:line="480" w:lineRule="auto"/>
        <w:ind w:firstLine="720"/>
        <w:rPr>
          <w:rFonts w:ascii="Times New Roman" w:hAnsi="Times New Roman" w:cs="Times New Roman"/>
        </w:rPr>
      </w:pPr>
      <w:r w:rsidRPr="002B4085">
        <w:rPr>
          <w:rFonts w:ascii="Times New Roman" w:hAnsi="Times New Roman" w:cs="Times New Roman"/>
        </w:rPr>
        <w:t xml:space="preserve">In China, the market reform since 1978 has been accompanied with rapid urbanization. While the commodification of urban housing </w:t>
      </w:r>
      <w:r w:rsidR="00657BEB" w:rsidRPr="002B4085">
        <w:rPr>
          <w:rFonts w:ascii="Times New Roman" w:hAnsi="Times New Roman" w:cs="Times New Roman"/>
        </w:rPr>
        <w:t xml:space="preserve">in China </w:t>
      </w:r>
      <w:r w:rsidRPr="002B4085">
        <w:rPr>
          <w:rFonts w:ascii="Times New Roman" w:hAnsi="Times New Roman" w:cs="Times New Roman"/>
        </w:rPr>
        <w:t xml:space="preserve">was often considered as quite similar with neoliberal reforms in other transitioning and developing countries, it also has several </w:t>
      </w:r>
      <w:r w:rsidR="00657BEB" w:rsidRPr="002B4085">
        <w:rPr>
          <w:rFonts w:ascii="Times New Roman" w:hAnsi="Times New Roman" w:cs="Times New Roman"/>
        </w:rPr>
        <w:t xml:space="preserve">distinct characteristics. First, </w:t>
      </w:r>
      <w:r w:rsidRPr="002B4085">
        <w:rPr>
          <w:rFonts w:ascii="Times New Roman" w:hAnsi="Times New Roman" w:cs="Times New Roman"/>
        </w:rPr>
        <w:t xml:space="preserve">while the economic reform started as early as 1978, the urban housing reform took a much slower pace, which experienced several rounds of experimentation before fully taking </w:t>
      </w:r>
      <w:r w:rsidR="00657BEB" w:rsidRPr="002B4085">
        <w:rPr>
          <w:rFonts w:ascii="Times New Roman" w:hAnsi="Times New Roman" w:cs="Times New Roman"/>
        </w:rPr>
        <w:t>effect in 1998.</w:t>
      </w:r>
      <w:r w:rsidR="005C0504" w:rsidRPr="002B4085">
        <w:rPr>
          <w:rFonts w:ascii="Times New Roman" w:hAnsi="Times New Roman" w:cs="Times New Roman"/>
        </w:rPr>
        <w:t xml:space="preserve">  </w:t>
      </w:r>
      <w:r w:rsidR="00A9211C" w:rsidRPr="002B4085">
        <w:rPr>
          <w:rFonts w:ascii="Times New Roman" w:hAnsi="Times New Roman" w:cs="Times New Roman"/>
        </w:rPr>
        <w:t xml:space="preserve">There is, however, at least a partial deviation in the official discourse in the recent years, from the dominance of market logic and a clear developmental perspective, towards a more balanced approach on growth and equity. </w:t>
      </w:r>
      <w:r w:rsidR="00B31A7C" w:rsidRPr="002B4085">
        <w:rPr>
          <w:rFonts w:ascii="Times New Roman" w:hAnsi="Times New Roman" w:cs="Times New Roman"/>
        </w:rPr>
        <w:t xml:space="preserve">The question, nonetheless, is whether such changes in policy discourses have resulted changes in actual implementation of these policies across localities. </w:t>
      </w:r>
    </w:p>
    <w:p w:rsidR="00A9211C" w:rsidRPr="002B4085" w:rsidRDefault="00657BEB" w:rsidP="00480F0A">
      <w:pPr>
        <w:spacing w:line="480" w:lineRule="auto"/>
        <w:ind w:firstLine="720"/>
        <w:rPr>
          <w:rFonts w:ascii="Times New Roman" w:hAnsi="Times New Roman" w:cs="Times New Roman"/>
        </w:rPr>
      </w:pPr>
      <w:r w:rsidRPr="002B4085">
        <w:rPr>
          <w:rFonts w:ascii="Times New Roman" w:hAnsi="Times New Roman" w:cs="Times New Roman"/>
        </w:rPr>
        <w:t xml:space="preserve">Second, </w:t>
      </w:r>
      <w:r w:rsidR="00AF6BE1" w:rsidRPr="002B4085">
        <w:rPr>
          <w:rFonts w:ascii="Times New Roman" w:hAnsi="Times New Roman" w:cs="Times New Roman"/>
        </w:rPr>
        <w:t xml:space="preserve">similar to most of the transitioning cases, housing reform in China as an incremental process is highly interdependent </w:t>
      </w:r>
      <w:r w:rsidR="00AC21F6" w:rsidRPr="002B4085">
        <w:rPr>
          <w:rFonts w:ascii="Times New Roman" w:hAnsi="Times New Roman" w:cs="Times New Roman"/>
        </w:rPr>
        <w:t xml:space="preserve">with other reform initiatives, such as fiscal </w:t>
      </w:r>
      <w:r w:rsidR="00AC21F6" w:rsidRPr="002B4085">
        <w:rPr>
          <w:rFonts w:ascii="Times New Roman" w:hAnsi="Times New Roman" w:cs="Times New Roman"/>
        </w:rPr>
        <w:lastRenderedPageBreak/>
        <w:t xml:space="preserve">decentralization and reform of the </w:t>
      </w:r>
      <w:r w:rsidRPr="002B4085">
        <w:rPr>
          <w:rFonts w:ascii="Times New Roman" w:hAnsi="Times New Roman" w:cs="Times New Roman"/>
        </w:rPr>
        <w:t>state-owned enterprises (SOEs)</w:t>
      </w:r>
      <w:r w:rsidR="00105AA7" w:rsidRPr="002B4085">
        <w:rPr>
          <w:rFonts w:ascii="Times New Roman" w:hAnsi="Times New Roman" w:cs="Times New Roman"/>
        </w:rPr>
        <w:t xml:space="preserve"> (Wu 2013: 33; Huang 2012: 949-954; Gu 2001: 133-6)</w:t>
      </w:r>
      <w:r w:rsidRPr="002B4085">
        <w:rPr>
          <w:rFonts w:ascii="Times New Roman" w:hAnsi="Times New Roman" w:cs="Times New Roman"/>
        </w:rPr>
        <w:t xml:space="preserve">. As a result, policy changes or delay in implementation in one area may have profound effects in carrying </w:t>
      </w:r>
      <w:r w:rsidR="005C0504" w:rsidRPr="002B4085">
        <w:rPr>
          <w:rFonts w:ascii="Times New Roman" w:hAnsi="Times New Roman" w:cs="Times New Roman"/>
        </w:rPr>
        <w:t>out reforms in other areas, since these processes constantly reshape the interacting institutions</w:t>
      </w:r>
      <w:r w:rsidR="007410C0" w:rsidRPr="002B4085">
        <w:rPr>
          <w:rFonts w:ascii="Times New Roman" w:hAnsi="Times New Roman" w:cs="Times New Roman"/>
        </w:rPr>
        <w:t xml:space="preserve"> and interests</w:t>
      </w:r>
      <w:r w:rsidR="005C0504" w:rsidRPr="002B4085">
        <w:rPr>
          <w:rFonts w:ascii="Times New Roman" w:hAnsi="Times New Roman" w:cs="Times New Roman"/>
        </w:rPr>
        <w:t xml:space="preserve"> in each policy domain. </w:t>
      </w:r>
      <w:r w:rsidR="00A9211C" w:rsidRPr="002B4085">
        <w:rPr>
          <w:rFonts w:ascii="Times New Roman" w:hAnsi="Times New Roman" w:cs="Times New Roman"/>
        </w:rPr>
        <w:t xml:space="preserve">While fiscal decentralization may result in increasing disparities between the interests of central and local governments, the SOE reform was implemented in a way that only large and powerful SOEs </w:t>
      </w:r>
      <w:r w:rsidR="00207E22" w:rsidRPr="002B4085">
        <w:rPr>
          <w:rFonts w:ascii="Times New Roman" w:hAnsi="Times New Roman" w:cs="Times New Roman"/>
        </w:rPr>
        <w:t xml:space="preserve">survived and became more profit-seeking, </w:t>
      </w:r>
      <w:r w:rsidR="00A9211C" w:rsidRPr="002B4085">
        <w:rPr>
          <w:rFonts w:ascii="Times New Roman" w:hAnsi="Times New Roman" w:cs="Times New Roman"/>
        </w:rPr>
        <w:t xml:space="preserve">with </w:t>
      </w:r>
      <w:r w:rsidR="00207E22" w:rsidRPr="002B4085">
        <w:rPr>
          <w:rFonts w:ascii="Times New Roman" w:hAnsi="Times New Roman" w:cs="Times New Roman"/>
        </w:rPr>
        <w:t>the welfare burden of taking care of every worker now largely gone</w:t>
      </w:r>
      <w:r w:rsidR="00105AA7" w:rsidRPr="002B4085">
        <w:rPr>
          <w:rFonts w:ascii="Times New Roman" w:hAnsi="Times New Roman" w:cs="Times New Roman"/>
        </w:rPr>
        <w:t xml:space="preserve"> (Zhang and Rasiah 2014: 59; Davis 2003: 183)</w:t>
      </w:r>
      <w:r w:rsidR="00207E22" w:rsidRPr="002B4085">
        <w:rPr>
          <w:rFonts w:ascii="Times New Roman" w:hAnsi="Times New Roman" w:cs="Times New Roman"/>
        </w:rPr>
        <w:t xml:space="preserve">. </w:t>
      </w:r>
    </w:p>
    <w:p w:rsidR="00AC21F6" w:rsidRPr="002B4085" w:rsidRDefault="00657BEB" w:rsidP="00480F0A">
      <w:pPr>
        <w:spacing w:line="480" w:lineRule="auto"/>
        <w:ind w:firstLine="720"/>
        <w:rPr>
          <w:rFonts w:ascii="Times New Roman" w:hAnsi="Times New Roman" w:cs="Times New Roman"/>
        </w:rPr>
      </w:pPr>
      <w:r w:rsidRPr="002B4085">
        <w:rPr>
          <w:rFonts w:ascii="Times New Roman" w:hAnsi="Times New Roman" w:cs="Times New Roman"/>
        </w:rPr>
        <w:t>Finally, while many the components and symptoms of neoliberal housing</w:t>
      </w:r>
      <w:r w:rsidR="00207E22" w:rsidRPr="002B4085">
        <w:rPr>
          <w:rFonts w:ascii="Times New Roman" w:hAnsi="Times New Roman" w:cs="Times New Roman"/>
        </w:rPr>
        <w:t xml:space="preserve"> reform appeared in the case of China</w:t>
      </w:r>
      <w:r w:rsidRPr="002B4085">
        <w:rPr>
          <w:rFonts w:ascii="Times New Roman" w:hAnsi="Times New Roman" w:cs="Times New Roman"/>
        </w:rPr>
        <w:t xml:space="preserve">, it is highly debated whether the market logic </w:t>
      </w:r>
      <w:r w:rsidR="00207E22" w:rsidRPr="002B4085">
        <w:rPr>
          <w:rFonts w:ascii="Times New Roman" w:hAnsi="Times New Roman" w:cs="Times New Roman"/>
        </w:rPr>
        <w:t>and consumerist value were ends themselves,</w:t>
      </w:r>
      <w:r w:rsidRPr="002B4085">
        <w:rPr>
          <w:rFonts w:ascii="Times New Roman" w:hAnsi="Times New Roman" w:cs="Times New Roman"/>
        </w:rPr>
        <w:t xml:space="preserve"> or simply as means to complement other </w:t>
      </w:r>
      <w:r w:rsidR="00681276" w:rsidRPr="002B4085">
        <w:rPr>
          <w:rFonts w:ascii="Times New Roman" w:hAnsi="Times New Roman" w:cs="Times New Roman"/>
        </w:rPr>
        <w:t>economic reform initiatives</w:t>
      </w:r>
      <w:r w:rsidRPr="002B4085">
        <w:rPr>
          <w:rFonts w:ascii="Times New Roman" w:hAnsi="Times New Roman" w:cs="Times New Roman"/>
        </w:rPr>
        <w:t xml:space="preserve"> and ultimately serve to maintain the political legitimacy of the Chinese Community Party (CCP)</w:t>
      </w:r>
      <w:r w:rsidR="00681276" w:rsidRPr="002B4085">
        <w:rPr>
          <w:rFonts w:ascii="Times New Roman" w:hAnsi="Times New Roman" w:cs="Times New Roman"/>
        </w:rPr>
        <w:t xml:space="preserve"> during economic transition</w:t>
      </w:r>
      <w:r w:rsidR="00105AA7" w:rsidRPr="002B4085">
        <w:rPr>
          <w:rFonts w:ascii="Times New Roman" w:hAnsi="Times New Roman" w:cs="Times New Roman"/>
        </w:rPr>
        <w:t xml:space="preserve"> (Wu 2010: 619; Breslin 2006: 114)</w:t>
      </w:r>
      <w:r w:rsidR="00681276" w:rsidRPr="002B4085">
        <w:rPr>
          <w:rFonts w:ascii="Times New Roman" w:hAnsi="Times New Roman" w:cs="Times New Roman"/>
        </w:rPr>
        <w:t xml:space="preserve">. </w:t>
      </w:r>
      <w:r w:rsidR="00207E22" w:rsidRPr="002B4085">
        <w:rPr>
          <w:rFonts w:ascii="Times New Roman" w:hAnsi="Times New Roman" w:cs="Times New Roman"/>
        </w:rPr>
        <w:t xml:space="preserve">Both of these views, are subjected to further tests with the proliferation of actors not only in the private market </w:t>
      </w:r>
      <w:r w:rsidR="00B31A7C" w:rsidRPr="002B4085">
        <w:rPr>
          <w:rFonts w:ascii="Times New Roman" w:hAnsi="Times New Roman" w:cs="Times New Roman"/>
        </w:rPr>
        <w:t xml:space="preserve">but also in the state sector. In particular, the strong agency of municipal governments in implementing these policy initiatives raises the question of whether the reform process is now too decentralized for the central government to effectively implement its “grand designs”. </w:t>
      </w:r>
    </w:p>
    <w:p w:rsidR="00207E22" w:rsidRPr="002B4085" w:rsidRDefault="00207E22" w:rsidP="00480F0A">
      <w:pPr>
        <w:spacing w:line="480" w:lineRule="auto"/>
        <w:ind w:firstLine="720"/>
        <w:rPr>
          <w:rFonts w:ascii="Times New Roman" w:hAnsi="Times New Roman" w:cs="Times New Roman"/>
        </w:rPr>
      </w:pPr>
      <w:r w:rsidRPr="002B4085">
        <w:rPr>
          <w:rFonts w:ascii="Times New Roman" w:hAnsi="Times New Roman" w:cs="Times New Roman"/>
        </w:rPr>
        <w:t xml:space="preserve">This paper aims at examining the </w:t>
      </w:r>
      <w:r w:rsidR="00B31A7C" w:rsidRPr="002B4085">
        <w:rPr>
          <w:rFonts w:ascii="Times New Roman" w:hAnsi="Times New Roman" w:cs="Times New Roman"/>
        </w:rPr>
        <w:t xml:space="preserve">evolving nature </w:t>
      </w:r>
      <w:r w:rsidRPr="002B4085">
        <w:rPr>
          <w:rFonts w:ascii="Times New Roman" w:hAnsi="Times New Roman" w:cs="Times New Roman"/>
        </w:rPr>
        <w:t xml:space="preserve">of welfare state reform in China and its relation to the </w:t>
      </w:r>
      <w:r w:rsidR="00B31A7C" w:rsidRPr="002B4085">
        <w:rPr>
          <w:rFonts w:ascii="Times New Roman" w:hAnsi="Times New Roman" w:cs="Times New Roman"/>
        </w:rPr>
        <w:t>changing</w:t>
      </w:r>
      <w:r w:rsidRPr="002B4085">
        <w:rPr>
          <w:rFonts w:ascii="Times New Roman" w:hAnsi="Times New Roman" w:cs="Times New Roman"/>
        </w:rPr>
        <w:t xml:space="preserve"> state-society relations by looking at the case of </w:t>
      </w:r>
      <w:r w:rsidR="00B31A7C" w:rsidRPr="002B4085">
        <w:rPr>
          <w:rFonts w:ascii="Times New Roman" w:hAnsi="Times New Roman" w:cs="Times New Roman"/>
        </w:rPr>
        <w:t xml:space="preserve">affordable housing </w:t>
      </w:r>
      <w:r w:rsidRPr="002B4085">
        <w:rPr>
          <w:rFonts w:ascii="Times New Roman" w:hAnsi="Times New Roman" w:cs="Times New Roman"/>
        </w:rPr>
        <w:t xml:space="preserve">at both national and municipal level. In particular, it seeks to examine the evolving role of the central government from central planning to experimenting and guiding policy changes at national level, </w:t>
      </w:r>
      <w:r w:rsidR="00B31A7C" w:rsidRPr="002B4085">
        <w:rPr>
          <w:rFonts w:ascii="Times New Roman" w:hAnsi="Times New Roman" w:cs="Times New Roman"/>
        </w:rPr>
        <w:t xml:space="preserve">in relation to </w:t>
      </w:r>
      <w:r w:rsidRPr="002B4085">
        <w:rPr>
          <w:rFonts w:ascii="Times New Roman" w:hAnsi="Times New Roman" w:cs="Times New Roman"/>
        </w:rPr>
        <w:t xml:space="preserve">the emerging new roles of local government and their ability to adapt facing competing goals of local economic and social development. The case study of Shanghai indicates that significant disparities exist between </w:t>
      </w:r>
      <w:r w:rsidR="00B31A7C" w:rsidRPr="002B4085">
        <w:rPr>
          <w:rFonts w:ascii="Times New Roman" w:hAnsi="Times New Roman" w:cs="Times New Roman"/>
        </w:rPr>
        <w:t xml:space="preserve">changes in policy discourses at central level and actual </w:t>
      </w:r>
      <w:r w:rsidR="00B31A7C" w:rsidRPr="002B4085">
        <w:rPr>
          <w:rFonts w:ascii="Times New Roman" w:hAnsi="Times New Roman" w:cs="Times New Roman"/>
        </w:rPr>
        <w:lastRenderedPageBreak/>
        <w:t xml:space="preserve">policy implementation at local level. Granted more autonomy and flexibility in recent years, the municipal government in Shanghai has increasingly adapt central policies to its local initiatives. </w:t>
      </w:r>
    </w:p>
    <w:p w:rsidR="009C2A24" w:rsidRPr="00354A2A" w:rsidRDefault="009C2A24" w:rsidP="00480F0A">
      <w:pPr>
        <w:pStyle w:val="2"/>
        <w:spacing w:line="480" w:lineRule="auto"/>
        <w:rPr>
          <w:rFonts w:ascii="Times New Roman" w:hAnsi="Times New Roman" w:cs="Times New Roman"/>
          <w:b/>
          <w:color w:val="auto"/>
        </w:rPr>
      </w:pPr>
      <w:r w:rsidRPr="00354A2A">
        <w:rPr>
          <w:rFonts w:ascii="Times New Roman" w:hAnsi="Times New Roman" w:cs="Times New Roman"/>
          <w:b/>
          <w:color w:val="auto"/>
        </w:rPr>
        <w:t xml:space="preserve">Welfare State and Affordable Housing in Comparative Perspective: Where </w:t>
      </w:r>
      <w:r w:rsidR="00420D72">
        <w:rPr>
          <w:rFonts w:ascii="Times New Roman" w:hAnsi="Times New Roman" w:cs="Times New Roman"/>
          <w:b/>
          <w:color w:val="auto"/>
        </w:rPr>
        <w:t xml:space="preserve">does China fit </w:t>
      </w:r>
      <w:r w:rsidRPr="00354A2A">
        <w:rPr>
          <w:rFonts w:ascii="Times New Roman" w:hAnsi="Times New Roman" w:cs="Times New Roman"/>
          <w:b/>
          <w:color w:val="auto"/>
        </w:rPr>
        <w:t>in?</w:t>
      </w:r>
    </w:p>
    <w:p w:rsidR="00117F60" w:rsidRPr="002B4085" w:rsidRDefault="00657BEB" w:rsidP="00480F0A">
      <w:pPr>
        <w:spacing w:line="480" w:lineRule="auto"/>
        <w:ind w:firstLine="720"/>
        <w:rPr>
          <w:rFonts w:ascii="Times New Roman" w:hAnsi="Times New Roman" w:cs="Times New Roman"/>
        </w:rPr>
      </w:pPr>
      <w:r w:rsidRPr="002B4085">
        <w:rPr>
          <w:rFonts w:ascii="Times New Roman" w:hAnsi="Times New Roman" w:cs="Times New Roman"/>
        </w:rPr>
        <w:t>Th</w:t>
      </w:r>
      <w:r w:rsidR="009C2A24" w:rsidRPr="002B4085">
        <w:rPr>
          <w:rFonts w:ascii="Times New Roman" w:hAnsi="Times New Roman" w:cs="Times New Roman"/>
        </w:rPr>
        <w:t>e</w:t>
      </w:r>
      <w:r w:rsidRPr="002B4085">
        <w:rPr>
          <w:rFonts w:ascii="Times New Roman" w:hAnsi="Times New Roman" w:cs="Times New Roman"/>
        </w:rPr>
        <w:t xml:space="preserve"> inherent complexities</w:t>
      </w:r>
      <w:r w:rsidR="005C0504" w:rsidRPr="002B4085">
        <w:rPr>
          <w:rFonts w:ascii="Times New Roman" w:hAnsi="Times New Roman" w:cs="Times New Roman"/>
        </w:rPr>
        <w:t xml:space="preserve"> </w:t>
      </w:r>
      <w:r w:rsidR="009C2A24" w:rsidRPr="002B4085">
        <w:rPr>
          <w:rFonts w:ascii="Times New Roman" w:hAnsi="Times New Roman" w:cs="Times New Roman"/>
        </w:rPr>
        <w:t xml:space="preserve">in the reform process </w:t>
      </w:r>
      <w:r w:rsidR="005C0504" w:rsidRPr="002B4085">
        <w:rPr>
          <w:rFonts w:ascii="Times New Roman" w:hAnsi="Times New Roman" w:cs="Times New Roman"/>
        </w:rPr>
        <w:t>and</w:t>
      </w:r>
      <w:r w:rsidR="009C2A24" w:rsidRPr="002B4085">
        <w:rPr>
          <w:rFonts w:ascii="Times New Roman" w:hAnsi="Times New Roman" w:cs="Times New Roman"/>
        </w:rPr>
        <w:t xml:space="preserve"> the</w:t>
      </w:r>
      <w:r w:rsidR="005C0504" w:rsidRPr="002B4085">
        <w:rPr>
          <w:rFonts w:ascii="Times New Roman" w:hAnsi="Times New Roman" w:cs="Times New Roman"/>
        </w:rPr>
        <w:t xml:space="preserve"> resulting questions</w:t>
      </w:r>
      <w:r w:rsidRPr="002B4085">
        <w:rPr>
          <w:rFonts w:ascii="Times New Roman" w:hAnsi="Times New Roman" w:cs="Times New Roman"/>
        </w:rPr>
        <w:t xml:space="preserve"> create significant challenges in theorizing and positioning China’s welfare </w:t>
      </w:r>
      <w:r w:rsidR="00B0214F" w:rsidRPr="002B4085">
        <w:rPr>
          <w:rFonts w:ascii="Times New Roman" w:hAnsi="Times New Roman" w:cs="Times New Roman"/>
        </w:rPr>
        <w:t xml:space="preserve">system </w:t>
      </w:r>
      <w:r w:rsidRPr="002B4085">
        <w:rPr>
          <w:rFonts w:ascii="Times New Roman" w:hAnsi="Times New Roman" w:cs="Times New Roman"/>
        </w:rPr>
        <w:t xml:space="preserve">transition in the comparative </w:t>
      </w:r>
      <w:r w:rsidR="00681276" w:rsidRPr="002B4085">
        <w:rPr>
          <w:rFonts w:ascii="Times New Roman" w:hAnsi="Times New Roman" w:cs="Times New Roman"/>
        </w:rPr>
        <w:t xml:space="preserve">welfare state </w:t>
      </w:r>
      <w:r w:rsidRPr="002B4085">
        <w:rPr>
          <w:rFonts w:ascii="Times New Roman" w:hAnsi="Times New Roman" w:cs="Times New Roman"/>
        </w:rPr>
        <w:t xml:space="preserve">literature. </w:t>
      </w:r>
      <w:r w:rsidR="003037ED" w:rsidRPr="002B4085">
        <w:rPr>
          <w:rFonts w:ascii="Times New Roman" w:hAnsi="Times New Roman" w:cs="Times New Roman"/>
        </w:rPr>
        <w:t>While earlier efforts have been focused classifying capitalist developed welfare states into separate m</w:t>
      </w:r>
      <w:r w:rsidR="00B31A7C" w:rsidRPr="002B4085">
        <w:rPr>
          <w:rFonts w:ascii="Times New Roman" w:hAnsi="Times New Roman" w:cs="Times New Roman"/>
        </w:rPr>
        <w:t>odels</w:t>
      </w:r>
      <w:r w:rsidR="00F4704F" w:rsidRPr="002B4085">
        <w:rPr>
          <w:rStyle w:val="a6"/>
          <w:rFonts w:ascii="Times New Roman" w:hAnsi="Times New Roman" w:cs="Times New Roman"/>
        </w:rPr>
        <w:footnoteReference w:id="1"/>
      </w:r>
      <w:r w:rsidR="00B31A7C" w:rsidRPr="002B4085">
        <w:rPr>
          <w:rFonts w:ascii="Times New Roman" w:hAnsi="Times New Roman" w:cs="Times New Roman"/>
        </w:rPr>
        <w:t xml:space="preserve">, </w:t>
      </w:r>
      <w:r w:rsidR="003037ED" w:rsidRPr="002B4085">
        <w:rPr>
          <w:rFonts w:ascii="Times New Roman" w:hAnsi="Times New Roman" w:cs="Times New Roman"/>
        </w:rPr>
        <w:t>the narrow focus has been criticized by scholars studying developing and transitioning countries</w:t>
      </w:r>
      <w:r w:rsidR="00B31A7C" w:rsidRPr="002B4085">
        <w:rPr>
          <w:rStyle w:val="a6"/>
          <w:rFonts w:ascii="Times New Roman" w:hAnsi="Times New Roman" w:cs="Times New Roman"/>
        </w:rPr>
        <w:footnoteReference w:id="2"/>
      </w:r>
      <w:r w:rsidR="00A175C3" w:rsidRPr="002B4085">
        <w:rPr>
          <w:rFonts w:ascii="Times New Roman" w:hAnsi="Times New Roman" w:cs="Times New Roman"/>
        </w:rPr>
        <w:t xml:space="preserve"> (Mares and Carnes 2009: 93; Gough 2004: 239).</w:t>
      </w:r>
      <w:r w:rsidR="003037ED" w:rsidRPr="002B4085">
        <w:rPr>
          <w:rFonts w:ascii="Times New Roman" w:hAnsi="Times New Roman" w:cs="Times New Roman"/>
        </w:rPr>
        <w:t xml:space="preserve"> In particular, many have argued that in post-communist countries there has been a distinctive pattern of mingling different kinds of welfare models with significant path-dependent communist legacies</w:t>
      </w:r>
      <w:r w:rsidR="00F4704F" w:rsidRPr="002B4085">
        <w:rPr>
          <w:rStyle w:val="a6"/>
          <w:rFonts w:ascii="Times New Roman" w:hAnsi="Times New Roman" w:cs="Times New Roman"/>
        </w:rPr>
        <w:footnoteReference w:id="3"/>
      </w:r>
      <w:r w:rsidR="003037ED" w:rsidRPr="002B4085">
        <w:rPr>
          <w:rFonts w:ascii="Times New Roman" w:hAnsi="Times New Roman" w:cs="Times New Roman"/>
        </w:rPr>
        <w:t>, while others pay attention to the highly complementary nature of social institutions in serving developmental goals in East Asian states</w:t>
      </w:r>
      <w:r w:rsidR="00F4704F" w:rsidRPr="002B4085">
        <w:rPr>
          <w:rStyle w:val="a6"/>
          <w:rFonts w:ascii="Times New Roman" w:hAnsi="Times New Roman" w:cs="Times New Roman"/>
        </w:rPr>
        <w:footnoteReference w:id="4"/>
      </w:r>
      <w:r w:rsidR="00A175C3" w:rsidRPr="002B4085">
        <w:rPr>
          <w:rFonts w:ascii="Times New Roman" w:hAnsi="Times New Roman" w:cs="Times New Roman"/>
        </w:rPr>
        <w:t xml:space="preserve"> (Aidukaite 2009: 23-39; Aidukaite 2011: 211-9; Haggard and Kaufman 2008)</w:t>
      </w:r>
      <w:r w:rsidR="003037ED" w:rsidRPr="002B4085">
        <w:rPr>
          <w:rFonts w:ascii="Times New Roman" w:hAnsi="Times New Roman" w:cs="Times New Roman"/>
        </w:rPr>
        <w:t xml:space="preserve">. </w:t>
      </w:r>
    </w:p>
    <w:p w:rsidR="003037ED" w:rsidRPr="002B4085" w:rsidRDefault="003037ED" w:rsidP="00480F0A">
      <w:pPr>
        <w:spacing w:line="480" w:lineRule="auto"/>
        <w:ind w:firstLine="720"/>
        <w:rPr>
          <w:rFonts w:ascii="Times New Roman" w:hAnsi="Times New Roman" w:cs="Times New Roman"/>
        </w:rPr>
      </w:pPr>
      <w:r w:rsidRPr="002B4085">
        <w:rPr>
          <w:rFonts w:ascii="Times New Roman" w:hAnsi="Times New Roman" w:cs="Times New Roman"/>
        </w:rPr>
        <w:t xml:space="preserve">These important additions based on middle-range theorization, nonetheless, often failed to incorporate China into their models, while those scholars focusing on China often have the tendency to treat China as a unique case. </w:t>
      </w:r>
      <w:r w:rsidR="00117F60" w:rsidRPr="002B4085">
        <w:rPr>
          <w:rFonts w:ascii="Times New Roman" w:hAnsi="Times New Roman" w:cs="Times New Roman"/>
        </w:rPr>
        <w:t>On the one hand, it is argued that the gradualist approach adopted in China served the dual function of maintaining regime stabili</w:t>
      </w:r>
      <w:r w:rsidR="00B0214F" w:rsidRPr="002B4085">
        <w:rPr>
          <w:rFonts w:ascii="Times New Roman" w:hAnsi="Times New Roman" w:cs="Times New Roman"/>
        </w:rPr>
        <w:t xml:space="preserve">ty while </w:t>
      </w:r>
      <w:r w:rsidR="00B0214F" w:rsidRPr="002B4085">
        <w:rPr>
          <w:rFonts w:ascii="Times New Roman" w:hAnsi="Times New Roman" w:cs="Times New Roman"/>
        </w:rPr>
        <w:lastRenderedPageBreak/>
        <w:t>promoting market transition and urbanization from a predominantly rural rather than urban society</w:t>
      </w:r>
      <w:r w:rsidR="00117F60" w:rsidRPr="002B4085">
        <w:rPr>
          <w:rFonts w:ascii="Times New Roman" w:hAnsi="Times New Roman" w:cs="Times New Roman"/>
        </w:rPr>
        <w:t>, whereas the reform of economic and social institutions in post-communist Central and Eastern Europe took a more drastic approach</w:t>
      </w:r>
      <w:r w:rsidR="00B0214F" w:rsidRPr="002B4085">
        <w:rPr>
          <w:rFonts w:ascii="Times New Roman" w:hAnsi="Times New Roman" w:cs="Times New Roman"/>
        </w:rPr>
        <w:t xml:space="preserve"> that was based on a top-down design based on an almost “orthodox model” of rapid stabilization, liberalization and privatization (Pei 2006; Sachs and Woo 1994: 101-4)</w:t>
      </w:r>
      <w:r w:rsidR="00117F60" w:rsidRPr="002B4085">
        <w:rPr>
          <w:rFonts w:ascii="Times New Roman" w:hAnsi="Times New Roman" w:cs="Times New Roman"/>
        </w:rPr>
        <w:t>. On the other hand, the seemingly lack of grand design in economic and social policy reform process, the decentralization measures as well as the emergence of local entrepreneurial states appear to be in contrast with the clear developmental logic and strong centralized state interve</w:t>
      </w:r>
      <w:r w:rsidR="00DC335A" w:rsidRPr="002B4085">
        <w:rPr>
          <w:rFonts w:ascii="Times New Roman" w:hAnsi="Times New Roman" w:cs="Times New Roman"/>
        </w:rPr>
        <w:t xml:space="preserve">ntion in other Asian countries (Wu 2010: 625; Duckett 2001; Chien 2008; Wang and Murie 2011: 239-240). </w:t>
      </w:r>
    </w:p>
    <w:p w:rsidR="00AF6BE1" w:rsidRPr="002B4085" w:rsidRDefault="00117F60" w:rsidP="00480F0A">
      <w:pPr>
        <w:spacing w:line="480" w:lineRule="auto"/>
        <w:ind w:firstLine="720"/>
        <w:rPr>
          <w:rFonts w:ascii="Times New Roman" w:hAnsi="Times New Roman" w:cs="Times New Roman"/>
        </w:rPr>
      </w:pPr>
      <w:r w:rsidRPr="002B4085">
        <w:rPr>
          <w:rFonts w:ascii="Times New Roman" w:hAnsi="Times New Roman" w:cs="Times New Roman"/>
        </w:rPr>
        <w:t>The problem of ill-positioned comparative welfare state literature is further complicated by the fact that neoliberalism has contributed to the marginalization of affordable housing in welfare state literature</w:t>
      </w:r>
      <w:r w:rsidR="00DC335A" w:rsidRPr="002B4085">
        <w:rPr>
          <w:rFonts w:ascii="Times New Roman" w:hAnsi="Times New Roman" w:cs="Times New Roman"/>
        </w:rPr>
        <w:t xml:space="preserve"> (Torgersen 1987; Malpass 2008)</w:t>
      </w:r>
      <w:r w:rsidRPr="002B4085">
        <w:rPr>
          <w:rFonts w:ascii="Times New Roman" w:hAnsi="Times New Roman" w:cs="Times New Roman"/>
        </w:rPr>
        <w:t>. Since privatization and commercialization of housing is often seen as beneficial, and decisions</w:t>
      </w:r>
      <w:r w:rsidR="00AE6421" w:rsidRPr="002B4085">
        <w:rPr>
          <w:rFonts w:ascii="Times New Roman" w:hAnsi="Times New Roman" w:cs="Times New Roman"/>
        </w:rPr>
        <w:t xml:space="preserve"> on designing and implementing affordable housing programs </w:t>
      </w:r>
      <w:r w:rsidRPr="002B4085">
        <w:rPr>
          <w:rFonts w:ascii="Times New Roman" w:hAnsi="Times New Roman" w:cs="Times New Roman"/>
        </w:rPr>
        <w:t>are increasingly driven down to local level</w:t>
      </w:r>
      <w:r w:rsidR="00DC335A" w:rsidRPr="002B4085">
        <w:rPr>
          <w:rFonts w:ascii="Times New Roman" w:hAnsi="Times New Roman" w:cs="Times New Roman"/>
        </w:rPr>
        <w:t xml:space="preserve"> (Malpass 2008: 9)</w:t>
      </w:r>
      <w:r w:rsidRPr="002B4085">
        <w:rPr>
          <w:rFonts w:ascii="Times New Roman" w:hAnsi="Times New Roman" w:cs="Times New Roman"/>
        </w:rPr>
        <w:t xml:space="preserve">. </w:t>
      </w:r>
      <w:r w:rsidR="009C2A24" w:rsidRPr="002B4085">
        <w:rPr>
          <w:rFonts w:ascii="Times New Roman" w:hAnsi="Times New Roman" w:cs="Times New Roman"/>
        </w:rPr>
        <w:t>T</w:t>
      </w:r>
      <w:r w:rsidR="002470E9" w:rsidRPr="002B4085">
        <w:rPr>
          <w:rFonts w:ascii="Times New Roman" w:hAnsi="Times New Roman" w:cs="Times New Roman"/>
        </w:rPr>
        <w:t>his creates inherent tensions to the current welfare state literature as it often primarily concerns with national level policies, with a static view of institutional structure, state capaci</w:t>
      </w:r>
      <w:r w:rsidR="00C27901" w:rsidRPr="002B4085">
        <w:rPr>
          <w:rFonts w:ascii="Times New Roman" w:hAnsi="Times New Roman" w:cs="Times New Roman"/>
        </w:rPr>
        <w:t xml:space="preserve">ty and state-society relations.  Interestingly, </w:t>
      </w:r>
      <w:r w:rsidR="005F2E0F" w:rsidRPr="002B4085">
        <w:rPr>
          <w:rFonts w:ascii="Times New Roman" w:hAnsi="Times New Roman" w:cs="Times New Roman"/>
        </w:rPr>
        <w:t>scholars studying</w:t>
      </w:r>
      <w:r w:rsidR="00C27901" w:rsidRPr="002B4085">
        <w:rPr>
          <w:rFonts w:ascii="Times New Roman" w:hAnsi="Times New Roman" w:cs="Times New Roman"/>
        </w:rPr>
        <w:t xml:space="preserve"> the effects of fiscal decentralization on social service delivery at local level, with two contrasting views of </w:t>
      </w:r>
      <w:r w:rsidR="005F2E0F" w:rsidRPr="002B4085">
        <w:rPr>
          <w:rFonts w:ascii="Times New Roman" w:hAnsi="Times New Roman" w:cs="Times New Roman"/>
        </w:rPr>
        <w:t>improved (Hayek 1945; Musgrave 1959) or undermined quality and efficiency (Rondi</w:t>
      </w:r>
      <w:r w:rsidR="00C00645">
        <w:rPr>
          <w:rFonts w:ascii="Times New Roman" w:hAnsi="Times New Roman" w:cs="Times New Roman"/>
        </w:rPr>
        <w:t>nelli et al</w:t>
      </w:r>
      <w:r w:rsidR="00FF7CC2">
        <w:rPr>
          <w:rFonts w:ascii="Times New Roman" w:hAnsi="Times New Roman" w:cs="Times New Roman"/>
        </w:rPr>
        <w:t>.</w:t>
      </w:r>
      <w:r w:rsidR="00C00645">
        <w:rPr>
          <w:rFonts w:ascii="Times New Roman" w:hAnsi="Times New Roman" w:cs="Times New Roman"/>
        </w:rPr>
        <w:t xml:space="preserve"> 1989; Stepan 2000; Pr</w:t>
      </w:r>
      <w:r w:rsidR="005F2E0F" w:rsidRPr="002B4085">
        <w:rPr>
          <w:rFonts w:ascii="Times New Roman" w:hAnsi="Times New Roman" w:cs="Times New Roman"/>
        </w:rPr>
        <w:t xml:space="preserve">ud’Homme 1995). In the case of China, the creation of revenue assignment system in 1994 with decentralized responsibilities raise important issues of whether it is designed with a similar decentralization logic, as well as controversies over the actual policy effects (Wu 2013: 37-8).  </w:t>
      </w:r>
    </w:p>
    <w:p w:rsidR="004363BD" w:rsidRPr="002B4085" w:rsidRDefault="00C27901" w:rsidP="00480F0A">
      <w:pPr>
        <w:spacing w:line="480" w:lineRule="auto"/>
        <w:ind w:firstLine="720"/>
        <w:rPr>
          <w:rFonts w:ascii="Times New Roman" w:hAnsi="Times New Roman" w:cs="Times New Roman"/>
        </w:rPr>
      </w:pPr>
      <w:r w:rsidRPr="002B4085">
        <w:rPr>
          <w:rFonts w:ascii="Times New Roman" w:hAnsi="Times New Roman" w:cs="Times New Roman"/>
        </w:rPr>
        <w:t>Furthermore,</w:t>
      </w:r>
      <w:r w:rsidR="002470E9" w:rsidRPr="002B4085">
        <w:rPr>
          <w:rFonts w:ascii="Times New Roman" w:hAnsi="Times New Roman" w:cs="Times New Roman"/>
        </w:rPr>
        <w:t xml:space="preserve"> the volatile transition</w:t>
      </w:r>
      <w:r w:rsidRPr="002B4085">
        <w:rPr>
          <w:rFonts w:ascii="Times New Roman" w:hAnsi="Times New Roman" w:cs="Times New Roman"/>
        </w:rPr>
        <w:t xml:space="preserve"> of housing market in China</w:t>
      </w:r>
      <w:r w:rsidR="002470E9" w:rsidRPr="002B4085">
        <w:rPr>
          <w:rFonts w:ascii="Times New Roman" w:hAnsi="Times New Roman" w:cs="Times New Roman"/>
        </w:rPr>
        <w:t xml:space="preserve"> is exemplified by </w:t>
      </w:r>
      <w:r w:rsidR="00DC335A" w:rsidRPr="002B4085">
        <w:rPr>
          <w:rFonts w:ascii="Times New Roman" w:hAnsi="Times New Roman" w:cs="Times New Roman"/>
        </w:rPr>
        <w:t>frequent policy changes</w:t>
      </w:r>
      <w:r w:rsidR="002470E9" w:rsidRPr="002B4085">
        <w:rPr>
          <w:rFonts w:ascii="Times New Roman" w:hAnsi="Times New Roman" w:cs="Times New Roman"/>
        </w:rPr>
        <w:t>, multiple types and rounds of policy experimentation</w:t>
      </w:r>
      <w:r w:rsidR="00DC335A" w:rsidRPr="002B4085">
        <w:rPr>
          <w:rFonts w:ascii="Times New Roman" w:hAnsi="Times New Roman" w:cs="Times New Roman"/>
        </w:rPr>
        <w:t xml:space="preserve"> both at central and local level</w:t>
      </w:r>
      <w:r w:rsidR="002470E9" w:rsidRPr="002B4085">
        <w:rPr>
          <w:rFonts w:ascii="Times New Roman" w:hAnsi="Times New Roman" w:cs="Times New Roman"/>
        </w:rPr>
        <w:t xml:space="preserve">, as well as significant flexibilities given to local governments in actual policy </w:t>
      </w:r>
      <w:r w:rsidR="002470E9" w:rsidRPr="002B4085">
        <w:rPr>
          <w:rFonts w:ascii="Times New Roman" w:hAnsi="Times New Roman" w:cs="Times New Roman"/>
        </w:rPr>
        <w:lastRenderedPageBreak/>
        <w:t xml:space="preserve">implementation. </w:t>
      </w:r>
      <w:r w:rsidR="00AF6BE1" w:rsidRPr="002B4085">
        <w:rPr>
          <w:rFonts w:ascii="Times New Roman" w:hAnsi="Times New Roman" w:cs="Times New Roman"/>
        </w:rPr>
        <w:t>At first glance, many of these characteristics seem to coincide with those of neoliberal housing reform in both developed and developing world</w:t>
      </w:r>
      <w:r w:rsidR="00F17008" w:rsidRPr="002B4085">
        <w:rPr>
          <w:rFonts w:ascii="Times New Roman" w:hAnsi="Times New Roman" w:cs="Times New Roman"/>
        </w:rPr>
        <w:t xml:space="preserve"> (Lee and Zhu 2006)</w:t>
      </w:r>
      <w:r w:rsidR="00AF6BE1" w:rsidRPr="002B4085">
        <w:rPr>
          <w:rFonts w:ascii="Times New Roman" w:hAnsi="Times New Roman" w:cs="Times New Roman"/>
        </w:rPr>
        <w:t xml:space="preserve">. </w:t>
      </w:r>
      <w:r w:rsidR="00096517" w:rsidRPr="002B4085">
        <w:rPr>
          <w:rFonts w:ascii="Times New Roman" w:hAnsi="Times New Roman" w:cs="Times New Roman"/>
        </w:rPr>
        <w:t xml:space="preserve">In particular, it is often argued that with the more private housing investment, the housing marketization reform in China has resulted in the marginalization of the urban poor </w:t>
      </w:r>
      <w:r w:rsidR="00DC335A" w:rsidRPr="002B4085">
        <w:rPr>
          <w:rFonts w:ascii="Times New Roman" w:hAnsi="Times New Roman" w:cs="Times New Roman"/>
        </w:rPr>
        <w:t xml:space="preserve">and migrants that accompanied </w:t>
      </w:r>
      <w:r w:rsidR="00096517" w:rsidRPr="002B4085">
        <w:rPr>
          <w:rFonts w:ascii="Times New Roman" w:hAnsi="Times New Roman" w:cs="Times New Roman"/>
        </w:rPr>
        <w:t>rapid urbanization, following a similar trajectory of</w:t>
      </w:r>
      <w:r w:rsidRPr="002B4085">
        <w:rPr>
          <w:rFonts w:ascii="Times New Roman" w:hAnsi="Times New Roman" w:cs="Times New Roman"/>
        </w:rPr>
        <w:t xml:space="preserve"> neoliberalization in</w:t>
      </w:r>
      <w:r w:rsidR="00096517" w:rsidRPr="002B4085">
        <w:rPr>
          <w:rFonts w:ascii="Times New Roman" w:hAnsi="Times New Roman" w:cs="Times New Roman"/>
        </w:rPr>
        <w:t xml:space="preserve"> western countries (Lee and Zhu 2006: 40). </w:t>
      </w:r>
    </w:p>
    <w:p w:rsidR="00F17008" w:rsidRPr="002B4085" w:rsidRDefault="00AF6BE1" w:rsidP="00480F0A">
      <w:pPr>
        <w:spacing w:line="480" w:lineRule="auto"/>
        <w:ind w:firstLine="720"/>
        <w:rPr>
          <w:rFonts w:ascii="Times New Roman" w:hAnsi="Times New Roman" w:cs="Times New Roman"/>
        </w:rPr>
      </w:pPr>
      <w:r w:rsidRPr="002B4085">
        <w:rPr>
          <w:rFonts w:ascii="Times New Roman" w:hAnsi="Times New Roman" w:cs="Times New Roman"/>
        </w:rPr>
        <w:t>Nonetheless,</w:t>
      </w:r>
      <w:r w:rsidR="009C2A24" w:rsidRPr="002B4085">
        <w:rPr>
          <w:rFonts w:ascii="Times New Roman" w:hAnsi="Times New Roman" w:cs="Times New Roman"/>
        </w:rPr>
        <w:t xml:space="preserve"> it is highly contentious</w:t>
      </w:r>
      <w:r w:rsidRPr="002B4085">
        <w:rPr>
          <w:rFonts w:ascii="Times New Roman" w:hAnsi="Times New Roman" w:cs="Times New Roman"/>
        </w:rPr>
        <w:t xml:space="preserve"> whether the role of the Chinese state</w:t>
      </w:r>
      <w:r w:rsidR="009C2A24" w:rsidRPr="002B4085">
        <w:rPr>
          <w:rFonts w:ascii="Times New Roman" w:hAnsi="Times New Roman" w:cs="Times New Roman"/>
        </w:rPr>
        <w:t xml:space="preserve"> h</w:t>
      </w:r>
      <w:r w:rsidRPr="002B4085">
        <w:rPr>
          <w:rFonts w:ascii="Times New Roman" w:hAnsi="Times New Roman" w:cs="Times New Roman"/>
        </w:rPr>
        <w:t xml:space="preserve">as completely transformed from one that is controlling and supplying housing as welfare provision </w:t>
      </w:r>
      <w:r w:rsidR="009C2A24" w:rsidRPr="002B4085">
        <w:rPr>
          <w:rFonts w:ascii="Times New Roman" w:hAnsi="Times New Roman" w:cs="Times New Roman"/>
        </w:rPr>
        <w:t xml:space="preserve">to one that “enables” </w:t>
      </w:r>
      <w:r w:rsidR="00DC335A" w:rsidRPr="002B4085">
        <w:rPr>
          <w:rFonts w:ascii="Times New Roman" w:hAnsi="Times New Roman" w:cs="Times New Roman"/>
        </w:rPr>
        <w:t xml:space="preserve">local authorities and </w:t>
      </w:r>
      <w:r w:rsidR="009C2A24" w:rsidRPr="002B4085">
        <w:rPr>
          <w:rFonts w:ascii="Times New Roman" w:hAnsi="Times New Roman" w:cs="Times New Roman"/>
        </w:rPr>
        <w:t>non-state actors</w:t>
      </w:r>
      <w:r w:rsidRPr="002B4085">
        <w:rPr>
          <w:rFonts w:ascii="Times New Roman" w:hAnsi="Times New Roman" w:cs="Times New Roman"/>
        </w:rPr>
        <w:t xml:space="preserve"> to provide multi-layered hou</w:t>
      </w:r>
      <w:r w:rsidR="00F17008" w:rsidRPr="002B4085">
        <w:rPr>
          <w:rFonts w:ascii="Times New Roman" w:hAnsi="Times New Roman" w:cs="Times New Roman"/>
        </w:rPr>
        <w:t xml:space="preserve">sing to different social groups (Lee and Zhu: 2006: 47-51). </w:t>
      </w:r>
      <w:r w:rsidRPr="002B4085">
        <w:rPr>
          <w:rFonts w:ascii="Times New Roman" w:hAnsi="Times New Roman" w:cs="Times New Roman"/>
        </w:rPr>
        <w:t xml:space="preserve"> </w:t>
      </w:r>
      <w:r w:rsidR="004363BD" w:rsidRPr="002B4085">
        <w:rPr>
          <w:rFonts w:ascii="Times New Roman" w:hAnsi="Times New Roman" w:cs="Times New Roman"/>
        </w:rPr>
        <w:t xml:space="preserve">In particular, one </w:t>
      </w:r>
      <w:r w:rsidR="00552D37" w:rsidRPr="002B4085">
        <w:rPr>
          <w:rFonts w:ascii="Times New Roman" w:hAnsi="Times New Roman" w:cs="Times New Roman"/>
        </w:rPr>
        <w:t>criticism</w:t>
      </w:r>
      <w:r w:rsidR="004363BD" w:rsidRPr="002B4085">
        <w:rPr>
          <w:rFonts w:ascii="Times New Roman" w:hAnsi="Times New Roman" w:cs="Times New Roman"/>
        </w:rPr>
        <w:t xml:space="preserve"> is that rather than viewing China as an outcome of a particular kind of neoliberalism with authoritarian centralized control (Harvey 2006: 34), there are little signs for the extension of consumerist values and markets unregulated by the state, but rather an emergence of oligarchic corporate state (Nonini 2008: 145). </w:t>
      </w:r>
      <w:r w:rsidR="00552D37" w:rsidRPr="002B4085">
        <w:rPr>
          <w:rFonts w:ascii="Times New Roman" w:hAnsi="Times New Roman" w:cs="Times New Roman"/>
        </w:rPr>
        <w:t xml:space="preserve">Another criticism is that rather than seeking to marry neoliberalism and state authoritarianism to create particularistic types, </w:t>
      </w:r>
      <w:r w:rsidR="004363BD" w:rsidRPr="002B4085">
        <w:rPr>
          <w:rFonts w:ascii="Times New Roman" w:hAnsi="Times New Roman" w:cs="Times New Roman"/>
        </w:rPr>
        <w:t xml:space="preserve">there is a need to </w:t>
      </w:r>
      <w:r w:rsidR="00552D37" w:rsidRPr="002B4085">
        <w:rPr>
          <w:rFonts w:ascii="Times New Roman" w:hAnsi="Times New Roman" w:cs="Times New Roman"/>
        </w:rPr>
        <w:t>understand neoliberalism from a more dynamic perspective and to distinguish</w:t>
      </w:r>
      <w:r w:rsidR="004363BD" w:rsidRPr="002B4085">
        <w:rPr>
          <w:rFonts w:ascii="Times New Roman" w:hAnsi="Times New Roman" w:cs="Times New Roman"/>
        </w:rPr>
        <w:t xml:space="preserve"> different phases of neoliberalism, and particularly “roll-back” and “roll-out” stages </w:t>
      </w:r>
      <w:r w:rsidR="00552D37" w:rsidRPr="002B4085">
        <w:rPr>
          <w:rFonts w:ascii="Times New Roman" w:hAnsi="Times New Roman" w:cs="Times New Roman"/>
        </w:rPr>
        <w:t>(Peck and Tichkell 2002</w:t>
      </w:r>
      <w:r w:rsidR="0005506B" w:rsidRPr="002B4085">
        <w:rPr>
          <w:rFonts w:ascii="Times New Roman" w:hAnsi="Times New Roman" w:cs="Times New Roman"/>
        </w:rPr>
        <w:t xml:space="preserve">). </w:t>
      </w:r>
    </w:p>
    <w:p w:rsidR="00117F60" w:rsidRPr="002B4085" w:rsidRDefault="00DC335A" w:rsidP="00480F0A">
      <w:pPr>
        <w:spacing w:line="480" w:lineRule="auto"/>
        <w:ind w:firstLine="720"/>
        <w:rPr>
          <w:rFonts w:ascii="Times New Roman" w:hAnsi="Times New Roman" w:cs="Times New Roman"/>
        </w:rPr>
      </w:pPr>
      <w:r w:rsidRPr="002B4085">
        <w:rPr>
          <w:rFonts w:ascii="Times New Roman" w:hAnsi="Times New Roman" w:cs="Times New Roman"/>
        </w:rPr>
        <w:t>These perspectives also bring up issues regarding</w:t>
      </w:r>
      <w:r w:rsidR="00552D37" w:rsidRPr="002B4085">
        <w:rPr>
          <w:rFonts w:ascii="Times New Roman" w:hAnsi="Times New Roman" w:cs="Times New Roman"/>
        </w:rPr>
        <w:t xml:space="preserve"> r</w:t>
      </w:r>
      <w:r w:rsidR="00F17008" w:rsidRPr="002B4085">
        <w:rPr>
          <w:rFonts w:ascii="Times New Roman" w:hAnsi="Times New Roman" w:cs="Times New Roman"/>
        </w:rPr>
        <w:t>ecent policy changes towards emphasizing meeting the needs of vulnerable groups</w:t>
      </w:r>
      <w:r w:rsidR="00552D37" w:rsidRPr="002B4085">
        <w:rPr>
          <w:rFonts w:ascii="Times New Roman" w:hAnsi="Times New Roman" w:cs="Times New Roman"/>
        </w:rPr>
        <w:t>, which have made</w:t>
      </w:r>
      <w:r w:rsidR="00F17008" w:rsidRPr="002B4085">
        <w:rPr>
          <w:rFonts w:ascii="Times New Roman" w:hAnsi="Times New Roman" w:cs="Times New Roman"/>
        </w:rPr>
        <w:t xml:space="preserve"> some scholars conclude that China is moving towards a distinctive hybrid approach in affordab</w:t>
      </w:r>
      <w:r w:rsidR="00552D37" w:rsidRPr="002B4085">
        <w:rPr>
          <w:rFonts w:ascii="Times New Roman" w:hAnsi="Times New Roman" w:cs="Times New Roman"/>
        </w:rPr>
        <w:t xml:space="preserve">le and social housing provision (Wang and Murie 2011). It is argued that this new policy change </w:t>
      </w:r>
      <w:r w:rsidR="00F17008" w:rsidRPr="002B4085">
        <w:rPr>
          <w:rFonts w:ascii="Times New Roman" w:hAnsi="Times New Roman" w:cs="Times New Roman"/>
        </w:rPr>
        <w:t>deviates from the convergence thesis based on the western-centric welfare state literature</w:t>
      </w:r>
      <w:r w:rsidR="00186FDA" w:rsidRPr="002B4085">
        <w:rPr>
          <w:rStyle w:val="a6"/>
          <w:rFonts w:ascii="Times New Roman" w:hAnsi="Times New Roman" w:cs="Times New Roman"/>
        </w:rPr>
        <w:footnoteReference w:id="5"/>
      </w:r>
      <w:r w:rsidR="00F17008" w:rsidRPr="002B4085">
        <w:rPr>
          <w:rFonts w:ascii="Times New Roman" w:hAnsi="Times New Roman" w:cs="Times New Roman"/>
        </w:rPr>
        <w:t xml:space="preserve"> </w:t>
      </w:r>
      <w:r w:rsidR="00186FDA" w:rsidRPr="002B4085">
        <w:rPr>
          <w:rFonts w:ascii="Times New Roman" w:hAnsi="Times New Roman" w:cs="Times New Roman"/>
        </w:rPr>
        <w:t xml:space="preserve">and somewhat represents a restoration of some of the lost socialist color of the party and a new long-term strategy to </w:t>
      </w:r>
      <w:r w:rsidR="00186FDA" w:rsidRPr="002B4085">
        <w:rPr>
          <w:rFonts w:ascii="Times New Roman" w:hAnsi="Times New Roman" w:cs="Times New Roman"/>
        </w:rPr>
        <w:lastRenderedPageBreak/>
        <w:t xml:space="preserve">maintain political stability </w:t>
      </w:r>
      <w:r w:rsidR="00F17008" w:rsidRPr="002B4085">
        <w:rPr>
          <w:rFonts w:ascii="Times New Roman" w:hAnsi="Times New Roman" w:cs="Times New Roman"/>
        </w:rPr>
        <w:t xml:space="preserve">(Wang and Murie 2011: 237). </w:t>
      </w:r>
      <w:r w:rsidR="0046615E" w:rsidRPr="002B4085">
        <w:rPr>
          <w:rFonts w:ascii="Times New Roman" w:hAnsi="Times New Roman" w:cs="Times New Roman"/>
        </w:rPr>
        <w:t xml:space="preserve">The </w:t>
      </w:r>
      <w:r w:rsidR="0005506B" w:rsidRPr="002B4085">
        <w:rPr>
          <w:rFonts w:ascii="Times New Roman" w:hAnsi="Times New Roman" w:cs="Times New Roman"/>
        </w:rPr>
        <w:t xml:space="preserve">question then is whether policy changes really have occurred at central level, and if the intention </w:t>
      </w:r>
      <w:r w:rsidR="0046615E" w:rsidRPr="002B4085">
        <w:rPr>
          <w:rFonts w:ascii="Times New Roman" w:hAnsi="Times New Roman" w:cs="Times New Roman"/>
        </w:rPr>
        <w:t xml:space="preserve">was to restore some of the lost socialist color and represents a long-term strategy to maintain political </w:t>
      </w:r>
      <w:r w:rsidR="0005506B" w:rsidRPr="002B4085">
        <w:rPr>
          <w:rFonts w:ascii="Times New Roman" w:hAnsi="Times New Roman" w:cs="Times New Roman"/>
        </w:rPr>
        <w:t xml:space="preserve">and social </w:t>
      </w:r>
      <w:r w:rsidR="0046615E" w:rsidRPr="002B4085">
        <w:rPr>
          <w:rFonts w:ascii="Times New Roman" w:hAnsi="Times New Roman" w:cs="Times New Roman"/>
        </w:rPr>
        <w:t xml:space="preserve">stability, why it only emerged recently? How do we </w:t>
      </w:r>
      <w:r w:rsidR="0005506B" w:rsidRPr="002B4085">
        <w:rPr>
          <w:rFonts w:ascii="Times New Roman" w:hAnsi="Times New Roman" w:cs="Times New Roman"/>
        </w:rPr>
        <w:t xml:space="preserve">then </w:t>
      </w:r>
      <w:r w:rsidR="0046615E" w:rsidRPr="002B4085">
        <w:rPr>
          <w:rFonts w:ascii="Times New Roman" w:hAnsi="Times New Roman" w:cs="Times New Roman"/>
        </w:rPr>
        <w:t xml:space="preserve">view the argument for “neoliberalization” of urban housing policy in the 1990s and early 2000s? </w:t>
      </w:r>
      <w:r w:rsidR="00552D37" w:rsidRPr="002B4085">
        <w:rPr>
          <w:rFonts w:ascii="Times New Roman" w:hAnsi="Times New Roman" w:cs="Times New Roman"/>
        </w:rPr>
        <w:t>Can the current reorientation be viewed as a “roll-out” st</w:t>
      </w:r>
      <w:r w:rsidR="0005506B" w:rsidRPr="002B4085">
        <w:rPr>
          <w:rFonts w:ascii="Times New Roman" w:hAnsi="Times New Roman" w:cs="Times New Roman"/>
        </w:rPr>
        <w:t>age of neoliberalism, or both “rolling-in” and “rolling-out” of neoliberalism are simply strategies of the oligarchic corporate state to maintain its political legitimacy and social stability during economic transition</w:t>
      </w:r>
      <w:r w:rsidR="00552D37" w:rsidRPr="002B4085">
        <w:rPr>
          <w:rFonts w:ascii="Times New Roman" w:hAnsi="Times New Roman" w:cs="Times New Roman"/>
        </w:rPr>
        <w:t xml:space="preserve">? </w:t>
      </w:r>
      <w:r w:rsidR="0046615E" w:rsidRPr="002B4085">
        <w:rPr>
          <w:rFonts w:ascii="Times New Roman" w:hAnsi="Times New Roman" w:cs="Times New Roman"/>
        </w:rPr>
        <w:t xml:space="preserve">What are the implications of these seemingly contrasting arguments on our understanding of economic and social reform in urban China that occurred without political change? </w:t>
      </w:r>
    </w:p>
    <w:p w:rsidR="00AE6421" w:rsidRPr="002B4085" w:rsidRDefault="0005506B" w:rsidP="00480F0A">
      <w:pPr>
        <w:spacing w:line="480" w:lineRule="auto"/>
        <w:ind w:firstLine="720"/>
        <w:rPr>
          <w:rFonts w:ascii="Times New Roman" w:hAnsi="Times New Roman" w:cs="Times New Roman"/>
        </w:rPr>
      </w:pPr>
      <w:r w:rsidRPr="002B4085">
        <w:rPr>
          <w:rFonts w:ascii="Times New Roman" w:hAnsi="Times New Roman" w:cs="Times New Roman"/>
        </w:rPr>
        <w:t xml:space="preserve">To answer these questions, I argue that it is necessary to examine the evolving nature of welfare state reform in China and its relation to the rise of urban entrepreneurialism and blurring state-society </w:t>
      </w:r>
      <w:r w:rsidR="00F159CB" w:rsidRPr="002B4085">
        <w:rPr>
          <w:rFonts w:ascii="Times New Roman" w:hAnsi="Times New Roman" w:cs="Times New Roman"/>
        </w:rPr>
        <w:t>boundaries as a result of marketization</w:t>
      </w:r>
      <w:r w:rsidRPr="002B4085">
        <w:rPr>
          <w:rFonts w:ascii="Times New Roman" w:hAnsi="Times New Roman" w:cs="Times New Roman"/>
        </w:rPr>
        <w:t>. By looking at the case of affordable housing at both national and municipal level, this paper seeks to examine the evolving role of the central government from central planning to experimenting and guiding policy changes at national level, in relation to the emerging new roles of local government and their ability to adapt facing competing goals of local economic and social development. The case study of Shanghai indicates that significant disparities exist between changes in policy discourses at central level and actual policy implementation at local level. Granted more autonomy and flexibility in recent years, the municipal government in Sha</w:t>
      </w:r>
      <w:r w:rsidR="00F159CB" w:rsidRPr="002B4085">
        <w:rPr>
          <w:rFonts w:ascii="Times New Roman" w:hAnsi="Times New Roman" w:cs="Times New Roman"/>
        </w:rPr>
        <w:t xml:space="preserve">nghai has become increasingly willing and capable of </w:t>
      </w:r>
      <w:r w:rsidRPr="002B4085">
        <w:rPr>
          <w:rFonts w:ascii="Times New Roman" w:hAnsi="Times New Roman" w:cs="Times New Roman"/>
        </w:rPr>
        <w:t>adapt</w:t>
      </w:r>
      <w:r w:rsidR="00F159CB" w:rsidRPr="002B4085">
        <w:rPr>
          <w:rFonts w:ascii="Times New Roman" w:hAnsi="Times New Roman" w:cs="Times New Roman"/>
        </w:rPr>
        <w:t xml:space="preserve">ing central policies for </w:t>
      </w:r>
      <w:r w:rsidRPr="002B4085">
        <w:rPr>
          <w:rFonts w:ascii="Times New Roman" w:hAnsi="Times New Roman" w:cs="Times New Roman"/>
        </w:rPr>
        <w:t xml:space="preserve">its local initiatives. </w:t>
      </w:r>
    </w:p>
    <w:p w:rsidR="009267A1" w:rsidRPr="002B4085" w:rsidRDefault="002637BD" w:rsidP="00480F0A">
      <w:pPr>
        <w:pStyle w:val="2"/>
        <w:spacing w:line="480" w:lineRule="auto"/>
        <w:rPr>
          <w:rFonts w:ascii="Times New Roman" w:hAnsi="Times New Roman" w:cs="Times New Roman"/>
          <w:color w:val="auto"/>
        </w:rPr>
      </w:pPr>
      <w:r w:rsidRPr="002B4085">
        <w:rPr>
          <w:rFonts w:ascii="Times New Roman" w:hAnsi="Times New Roman" w:cs="Times New Roman"/>
          <w:color w:val="auto"/>
        </w:rPr>
        <w:lastRenderedPageBreak/>
        <w:t>From Housing as Welfare to Housing as Commodity: A Case of “State Pluralism” in Affordable Housing</w:t>
      </w:r>
    </w:p>
    <w:p w:rsidR="00954E06" w:rsidRPr="00354A2A" w:rsidRDefault="00954E06" w:rsidP="00480F0A">
      <w:pPr>
        <w:pStyle w:val="3"/>
        <w:spacing w:line="480" w:lineRule="auto"/>
        <w:rPr>
          <w:rFonts w:ascii="Times New Roman" w:hAnsi="Times New Roman" w:cs="Times New Roman"/>
          <w:b/>
          <w:color w:val="auto"/>
        </w:rPr>
      </w:pPr>
      <w:r w:rsidRPr="00354A2A">
        <w:rPr>
          <w:rFonts w:ascii="Times New Roman" w:hAnsi="Times New Roman" w:cs="Times New Roman"/>
          <w:b/>
          <w:color w:val="auto"/>
        </w:rPr>
        <w:t>Public Housing</w:t>
      </w:r>
      <w:r w:rsidR="00C24187" w:rsidRPr="00354A2A">
        <w:rPr>
          <w:rFonts w:ascii="Times New Roman" w:hAnsi="Times New Roman" w:cs="Times New Roman"/>
          <w:b/>
          <w:color w:val="auto"/>
        </w:rPr>
        <w:t xml:space="preserve"> </w:t>
      </w:r>
      <w:r w:rsidRPr="00354A2A">
        <w:rPr>
          <w:rFonts w:ascii="Times New Roman" w:hAnsi="Times New Roman" w:cs="Times New Roman"/>
          <w:b/>
          <w:color w:val="auto"/>
        </w:rPr>
        <w:t xml:space="preserve">in </w:t>
      </w:r>
      <w:r w:rsidR="00C24187" w:rsidRPr="00354A2A">
        <w:rPr>
          <w:rFonts w:ascii="Times New Roman" w:hAnsi="Times New Roman" w:cs="Times New Roman"/>
          <w:b/>
          <w:color w:val="auto"/>
        </w:rPr>
        <w:t>Pre-Reform Urban China</w:t>
      </w:r>
      <w:r w:rsidRPr="00354A2A">
        <w:rPr>
          <w:rFonts w:ascii="Times New Roman" w:hAnsi="Times New Roman" w:cs="Times New Roman"/>
          <w:b/>
          <w:color w:val="auto"/>
        </w:rPr>
        <w:t xml:space="preserve">: Work Units, </w:t>
      </w:r>
      <w:r w:rsidR="00C24187" w:rsidRPr="00354A2A">
        <w:rPr>
          <w:rFonts w:ascii="Times New Roman" w:hAnsi="Times New Roman" w:cs="Times New Roman"/>
          <w:b/>
          <w:color w:val="auto"/>
        </w:rPr>
        <w:t>Shortage, and Inequalities</w:t>
      </w:r>
    </w:p>
    <w:p w:rsidR="00BA5419" w:rsidRPr="002B4085" w:rsidRDefault="009267A1" w:rsidP="00480F0A">
      <w:pPr>
        <w:spacing w:line="480" w:lineRule="auto"/>
        <w:ind w:firstLine="720"/>
        <w:rPr>
          <w:rFonts w:ascii="Times New Roman" w:hAnsi="Times New Roman" w:cs="Times New Roman"/>
        </w:rPr>
      </w:pPr>
      <w:r w:rsidRPr="002B4085">
        <w:rPr>
          <w:rFonts w:ascii="Times New Roman" w:hAnsi="Times New Roman" w:cs="Times New Roman"/>
        </w:rPr>
        <w:t>The pre-1978 urban housing sys</w:t>
      </w:r>
      <w:r w:rsidR="00B3123A" w:rsidRPr="002B4085">
        <w:rPr>
          <w:rFonts w:ascii="Times New Roman" w:hAnsi="Times New Roman" w:cs="Times New Roman"/>
        </w:rPr>
        <w:t>tem in China is marked by state monopoly over housing investment and construction,</w:t>
      </w:r>
      <w:r w:rsidRPr="002B4085">
        <w:rPr>
          <w:rFonts w:ascii="Times New Roman" w:hAnsi="Times New Roman" w:cs="Times New Roman"/>
        </w:rPr>
        <w:t xml:space="preserve"> </w:t>
      </w:r>
      <w:r w:rsidR="00B3123A" w:rsidRPr="002B4085">
        <w:rPr>
          <w:rFonts w:ascii="Times New Roman" w:hAnsi="Times New Roman" w:cs="Times New Roman"/>
        </w:rPr>
        <w:t>and work-unit</w:t>
      </w:r>
      <w:r w:rsidR="00954E06" w:rsidRPr="002B4085">
        <w:rPr>
          <w:rFonts w:ascii="Times New Roman" w:hAnsi="Times New Roman" w:cs="Times New Roman"/>
        </w:rPr>
        <w:t xml:space="preserve"> (</w:t>
      </w:r>
      <w:r w:rsidR="00954E06" w:rsidRPr="002B4085">
        <w:rPr>
          <w:rFonts w:ascii="Times New Roman" w:hAnsi="Times New Roman" w:cs="Times New Roman"/>
          <w:i/>
        </w:rPr>
        <w:t>danwei</w:t>
      </w:r>
      <w:r w:rsidR="00954E06" w:rsidRPr="002B4085">
        <w:rPr>
          <w:rFonts w:ascii="Times New Roman" w:hAnsi="Times New Roman" w:cs="Times New Roman"/>
        </w:rPr>
        <w:t>)</w:t>
      </w:r>
      <w:r w:rsidR="00B3123A" w:rsidRPr="002B4085">
        <w:rPr>
          <w:rFonts w:ascii="Times New Roman" w:hAnsi="Times New Roman" w:cs="Times New Roman"/>
        </w:rPr>
        <w:t xml:space="preserve"> based administrative system</w:t>
      </w:r>
      <w:r w:rsidR="00954E06" w:rsidRPr="002B4085">
        <w:rPr>
          <w:rStyle w:val="a6"/>
          <w:rFonts w:ascii="Times New Roman" w:hAnsi="Times New Roman" w:cs="Times New Roman"/>
        </w:rPr>
        <w:footnoteReference w:id="6"/>
      </w:r>
      <w:r w:rsidR="00B3123A" w:rsidRPr="002B4085">
        <w:rPr>
          <w:rFonts w:ascii="Times New Roman" w:hAnsi="Times New Roman" w:cs="Times New Roman"/>
        </w:rPr>
        <w:t xml:space="preserve"> of housing allocation (Gu 2002: 181</w:t>
      </w:r>
      <w:r w:rsidR="00954E06" w:rsidRPr="002B4085">
        <w:rPr>
          <w:rFonts w:ascii="Times New Roman" w:hAnsi="Times New Roman" w:cs="Times New Roman"/>
        </w:rPr>
        <w:t xml:space="preserve">; </w:t>
      </w:r>
      <w:r w:rsidR="00B3123A" w:rsidRPr="002B4085">
        <w:rPr>
          <w:rFonts w:ascii="Times New Roman" w:hAnsi="Times New Roman" w:cs="Times New Roman"/>
        </w:rPr>
        <w:t>Bian 1997: 230-</w:t>
      </w:r>
      <w:r w:rsidRPr="002B4085">
        <w:rPr>
          <w:rFonts w:ascii="Times New Roman" w:hAnsi="Times New Roman" w:cs="Times New Roman"/>
        </w:rPr>
        <w:t xml:space="preserve">1). Financial resources for housing are allocated by central governments and its various department under the category of “capital construction investment”, supplemented by specific funds through state or local budgets. </w:t>
      </w:r>
      <w:r w:rsidR="00954E06" w:rsidRPr="002B4085">
        <w:rPr>
          <w:rFonts w:ascii="Times New Roman" w:hAnsi="Times New Roman" w:cs="Times New Roman"/>
        </w:rPr>
        <w:t>In comparison with other communist countries, the welfare housing system in China in pre-reform era shares similar characteristics such as universal provision, no capitalist production or housing market, and that housing is incorporated into the central planning process into the category of “non-production construction” (</w:t>
      </w:r>
      <w:r w:rsidR="007E6A10" w:rsidRPr="002B4085">
        <w:rPr>
          <w:rFonts w:ascii="Times New Roman" w:hAnsi="Times New Roman" w:cs="Times New Roman"/>
        </w:rPr>
        <w:t>Renaud 1991:7; GU 2002:181-2). Nonetheless, unlike the Soviet model, w</w:t>
      </w:r>
      <w:r w:rsidR="00954E06" w:rsidRPr="002B4085">
        <w:rPr>
          <w:rFonts w:ascii="Times New Roman" w:hAnsi="Times New Roman" w:cs="Times New Roman"/>
        </w:rPr>
        <w:t xml:space="preserve">ork units play central roles in allocating housing to the majority of employed urban residents, while local housing authorities or neighborhood communities serve supplementary functions in distributing housing to the rest of urban families, especially those of low-income (Mathey 1990: 16; Gu 2002: 181-2). </w:t>
      </w:r>
      <w:r w:rsidR="00096517" w:rsidRPr="002B4085">
        <w:rPr>
          <w:rFonts w:ascii="Times New Roman" w:hAnsi="Times New Roman" w:cs="Times New Roman"/>
        </w:rPr>
        <w:t xml:space="preserve">As Zhao and Bourassa (2003) argues, this work unit-dominated welfare system represents a mixture of socialist ideology, welfare philosophy and clan tradition (see also Lee and Zhu 2006: 41). </w:t>
      </w:r>
    </w:p>
    <w:p w:rsidR="00C24187" w:rsidRPr="002B4085" w:rsidRDefault="00C24187" w:rsidP="00480F0A">
      <w:pPr>
        <w:spacing w:line="480" w:lineRule="auto"/>
        <w:ind w:firstLine="720"/>
        <w:rPr>
          <w:rFonts w:ascii="Times New Roman" w:hAnsi="Times New Roman" w:cs="Times New Roman"/>
        </w:rPr>
      </w:pPr>
      <w:r w:rsidRPr="002B4085">
        <w:rPr>
          <w:rFonts w:ascii="Times New Roman" w:hAnsi="Times New Roman" w:cs="Times New Roman"/>
        </w:rPr>
        <w:t xml:space="preserve">As Kornai (1980) argued, shortage was a common problem among central planned economies as it is often the problem of bottlenecks of production rather than consumer demand that limit production.  In China the pre-reform era is also marked by </w:t>
      </w:r>
      <w:r w:rsidR="00C86881" w:rsidRPr="002B4085">
        <w:rPr>
          <w:rFonts w:ascii="Times New Roman" w:hAnsi="Times New Roman" w:cs="Times New Roman"/>
        </w:rPr>
        <w:t>political volatility at times and an emphasis in production in socialist growth strategy</w:t>
      </w:r>
      <w:r w:rsidRPr="002B4085">
        <w:rPr>
          <w:rFonts w:ascii="Times New Roman" w:hAnsi="Times New Roman" w:cs="Times New Roman"/>
        </w:rPr>
        <w:t>, with</w:t>
      </w:r>
      <w:r w:rsidR="00C86881" w:rsidRPr="002B4085">
        <w:rPr>
          <w:rFonts w:ascii="Times New Roman" w:hAnsi="Times New Roman" w:cs="Times New Roman"/>
        </w:rPr>
        <w:t xml:space="preserve"> constant political campaigns and</w:t>
      </w:r>
      <w:r w:rsidRPr="002B4085">
        <w:rPr>
          <w:rFonts w:ascii="Times New Roman" w:hAnsi="Times New Roman" w:cs="Times New Roman"/>
        </w:rPr>
        <w:t xml:space="preserve"> </w:t>
      </w:r>
      <w:r w:rsidRPr="002B4085">
        <w:rPr>
          <w:rFonts w:ascii="Times New Roman" w:hAnsi="Times New Roman" w:cs="Times New Roman"/>
        </w:rPr>
        <w:lastRenderedPageBreak/>
        <w:t>the policy of “production first, consumption later” (</w:t>
      </w:r>
      <w:r w:rsidR="00C86881" w:rsidRPr="002B4085">
        <w:rPr>
          <w:rFonts w:ascii="Times New Roman" w:hAnsi="Times New Roman" w:cs="Times New Roman"/>
          <w:i/>
        </w:rPr>
        <w:t>Xianshengchan, Houxiaofei</w:t>
      </w:r>
      <w:r w:rsidR="00C86881" w:rsidRPr="002B4085">
        <w:rPr>
          <w:rFonts w:ascii="Times New Roman" w:hAnsi="Times New Roman" w:cs="Times New Roman"/>
        </w:rPr>
        <w:t>) (Huang 2004: 777-80; Chen &amp; Gao 1993: p119</w:t>
      </w:r>
      <w:r w:rsidRPr="002B4085">
        <w:rPr>
          <w:rFonts w:ascii="Times New Roman" w:hAnsi="Times New Roman" w:cs="Times New Roman"/>
        </w:rPr>
        <w:t>). As housing was classified as a non-productive sector, the average expenditure from 1949 5o 1978 was only 0.78% of Gross Domestic Product (GDP) (Chan 2008: 170). Rent is kept at extremely low level and often unable to cover management and maintenance costs, while there is severe underinvestment of housing construction and pervasive problems of overcrowding (Chan 2008: 170-1; Gu 2002: p181-2</w:t>
      </w:r>
      <w:r w:rsidR="00096517" w:rsidRPr="002B4085">
        <w:rPr>
          <w:rFonts w:ascii="Times New Roman" w:hAnsi="Times New Roman" w:cs="Times New Roman"/>
        </w:rPr>
        <w:t>; Huang 2004: p777-780; Lee and Zhu 2006: 41</w:t>
      </w:r>
      <w:r w:rsidRPr="002B4085">
        <w:rPr>
          <w:rFonts w:ascii="Times New Roman" w:hAnsi="Times New Roman" w:cs="Times New Roman"/>
        </w:rPr>
        <w:t xml:space="preserve">). </w:t>
      </w:r>
    </w:p>
    <w:p w:rsidR="004008A5" w:rsidRPr="002B4085" w:rsidRDefault="009267A1" w:rsidP="00480F0A">
      <w:pPr>
        <w:spacing w:line="480" w:lineRule="auto"/>
        <w:ind w:firstLine="720"/>
        <w:rPr>
          <w:rFonts w:ascii="Times New Roman" w:hAnsi="Times New Roman" w:cs="Times New Roman"/>
        </w:rPr>
      </w:pPr>
      <w:r w:rsidRPr="002B4085">
        <w:rPr>
          <w:rFonts w:ascii="Times New Roman" w:hAnsi="Times New Roman" w:cs="Times New Roman"/>
        </w:rPr>
        <w:t>Other than the division between urban</w:t>
      </w:r>
      <w:r w:rsidR="00C24187" w:rsidRPr="002B4085">
        <w:rPr>
          <w:rFonts w:ascii="Times New Roman" w:hAnsi="Times New Roman" w:cs="Times New Roman"/>
        </w:rPr>
        <w:t xml:space="preserve"> </w:t>
      </w:r>
      <w:r w:rsidRPr="002B4085">
        <w:rPr>
          <w:rFonts w:ascii="Times New Roman" w:hAnsi="Times New Roman" w:cs="Times New Roman"/>
        </w:rPr>
        <w:t>work unit employees and those who are unemployed, f</w:t>
      </w:r>
      <w:r w:rsidR="00F66C82" w:rsidRPr="002B4085">
        <w:rPr>
          <w:rFonts w:ascii="Times New Roman" w:hAnsi="Times New Roman" w:cs="Times New Roman"/>
        </w:rPr>
        <w:t xml:space="preserve">urther variations </w:t>
      </w:r>
      <w:r w:rsidRPr="002B4085">
        <w:rPr>
          <w:rFonts w:ascii="Times New Roman" w:hAnsi="Times New Roman" w:cs="Times New Roman"/>
        </w:rPr>
        <w:t>in housing conditions</w:t>
      </w:r>
      <w:r w:rsidR="00F66C82" w:rsidRPr="002B4085">
        <w:rPr>
          <w:rFonts w:ascii="Times New Roman" w:hAnsi="Times New Roman" w:cs="Times New Roman"/>
        </w:rPr>
        <w:t xml:space="preserve"> exist </w:t>
      </w:r>
      <w:r w:rsidR="00F64D51" w:rsidRPr="002B4085">
        <w:rPr>
          <w:rFonts w:ascii="Times New Roman" w:hAnsi="Times New Roman" w:cs="Times New Roman"/>
        </w:rPr>
        <w:t xml:space="preserve">both across and within </w:t>
      </w:r>
      <w:r w:rsidR="004008A5" w:rsidRPr="002B4085">
        <w:rPr>
          <w:rFonts w:ascii="Times New Roman" w:hAnsi="Times New Roman" w:cs="Times New Roman"/>
        </w:rPr>
        <w:t xml:space="preserve">cities and </w:t>
      </w:r>
      <w:r w:rsidR="00F64D51" w:rsidRPr="002B4085">
        <w:rPr>
          <w:rFonts w:ascii="Times New Roman" w:hAnsi="Times New Roman" w:cs="Times New Roman"/>
        </w:rPr>
        <w:t>work units (Bian 1997</w:t>
      </w:r>
      <w:r w:rsidR="008B6665" w:rsidRPr="002B4085">
        <w:rPr>
          <w:rFonts w:ascii="Times New Roman" w:hAnsi="Times New Roman" w:cs="Times New Roman"/>
        </w:rPr>
        <w:t>:230-231</w:t>
      </w:r>
      <w:r w:rsidRPr="002B4085">
        <w:rPr>
          <w:rFonts w:ascii="Times New Roman" w:hAnsi="Times New Roman" w:cs="Times New Roman"/>
        </w:rPr>
        <w:t xml:space="preserve">). In general, </w:t>
      </w:r>
      <w:r w:rsidR="004008A5" w:rsidRPr="002B4085">
        <w:rPr>
          <w:rFonts w:ascii="Times New Roman" w:hAnsi="Times New Roman" w:cs="Times New Roman"/>
        </w:rPr>
        <w:t xml:space="preserve">political –administrative hierarchy and employment system are major determinants of urban housing investment at macro level (Chen and Gao 1993: p119-120). Cities higher in the hierarchy with central ministry- or province-controlled SOEs are likely to receive more housing investment, while at enterprise level </w:t>
      </w:r>
      <w:r w:rsidRPr="002B4085">
        <w:rPr>
          <w:rFonts w:ascii="Times New Roman" w:hAnsi="Times New Roman" w:cs="Times New Roman"/>
        </w:rPr>
        <w:t>w</w:t>
      </w:r>
      <w:r w:rsidR="00F64D51" w:rsidRPr="002B4085">
        <w:rPr>
          <w:rFonts w:ascii="Times New Roman" w:hAnsi="Times New Roman" w:cs="Times New Roman"/>
        </w:rPr>
        <w:t>ork units that are government agencies and st</w:t>
      </w:r>
      <w:r w:rsidR="004008A5" w:rsidRPr="002B4085">
        <w:rPr>
          <w:rFonts w:ascii="Times New Roman" w:hAnsi="Times New Roman" w:cs="Times New Roman"/>
        </w:rPr>
        <w:t xml:space="preserve">ate-owned enterprises received preferential treatments such as more capital for housing investment and more resources overall with state allocation in comparison to collectives </w:t>
      </w:r>
      <w:r w:rsidR="00F64D51" w:rsidRPr="002B4085">
        <w:rPr>
          <w:rFonts w:ascii="Times New Roman" w:hAnsi="Times New Roman" w:cs="Times New Roman"/>
        </w:rPr>
        <w:t>(</w:t>
      </w:r>
      <w:r w:rsidR="004008A5" w:rsidRPr="002B4085">
        <w:rPr>
          <w:rFonts w:ascii="Times New Roman" w:hAnsi="Times New Roman" w:cs="Times New Roman"/>
        </w:rPr>
        <w:t xml:space="preserve">Chen &amp; Gao 1993: 119; </w:t>
      </w:r>
      <w:r w:rsidR="00F64D51" w:rsidRPr="002B4085">
        <w:rPr>
          <w:rFonts w:ascii="Times New Roman" w:hAnsi="Times New Roman" w:cs="Times New Roman"/>
        </w:rPr>
        <w:t>Bian 1997</w:t>
      </w:r>
      <w:r w:rsidR="00B3123A" w:rsidRPr="002B4085">
        <w:rPr>
          <w:rFonts w:ascii="Times New Roman" w:hAnsi="Times New Roman" w:cs="Times New Roman"/>
        </w:rPr>
        <w:t>: 230-</w:t>
      </w:r>
      <w:r w:rsidR="008B6665" w:rsidRPr="002B4085">
        <w:rPr>
          <w:rFonts w:ascii="Times New Roman" w:hAnsi="Times New Roman" w:cs="Times New Roman"/>
        </w:rPr>
        <w:t>1</w:t>
      </w:r>
      <w:r w:rsidR="00F64D51" w:rsidRPr="002B4085">
        <w:rPr>
          <w:rFonts w:ascii="Times New Roman" w:hAnsi="Times New Roman" w:cs="Times New Roman"/>
        </w:rPr>
        <w:t xml:space="preserve">). Within work units, allocation policies </w:t>
      </w:r>
      <w:r w:rsidR="006033CA" w:rsidRPr="002B4085">
        <w:rPr>
          <w:rFonts w:ascii="Times New Roman" w:hAnsi="Times New Roman" w:cs="Times New Roman"/>
        </w:rPr>
        <w:t xml:space="preserve">often lack transparency </w:t>
      </w:r>
      <w:r w:rsidR="00954E06" w:rsidRPr="002B4085">
        <w:rPr>
          <w:rFonts w:ascii="Times New Roman" w:hAnsi="Times New Roman" w:cs="Times New Roman"/>
        </w:rPr>
        <w:t xml:space="preserve">and are </w:t>
      </w:r>
      <w:r w:rsidR="00F64D51" w:rsidRPr="002B4085">
        <w:rPr>
          <w:rFonts w:ascii="Times New Roman" w:hAnsi="Times New Roman" w:cs="Times New Roman"/>
        </w:rPr>
        <w:t xml:space="preserve">often based on </w:t>
      </w:r>
      <w:r w:rsidR="00BA5419" w:rsidRPr="002B4085">
        <w:rPr>
          <w:rFonts w:ascii="Times New Roman" w:hAnsi="Times New Roman" w:cs="Times New Roman"/>
        </w:rPr>
        <w:t xml:space="preserve">a variety of factors related to power more than needs, such as </w:t>
      </w:r>
      <w:r w:rsidR="00F64D51" w:rsidRPr="002B4085">
        <w:rPr>
          <w:rFonts w:ascii="Times New Roman" w:hAnsi="Times New Roman" w:cs="Times New Roman"/>
        </w:rPr>
        <w:t>seniority, family status, formal administrative authority, party membership, political connections or occupational standing (</w:t>
      </w:r>
      <w:r w:rsidR="00E278F8">
        <w:rPr>
          <w:rFonts w:ascii="Times New Roman" w:hAnsi="Times New Roman" w:cs="Times New Roman"/>
        </w:rPr>
        <w:t>Gu 2002: 181-2</w:t>
      </w:r>
      <w:r w:rsidR="00954E06" w:rsidRPr="002B4085">
        <w:rPr>
          <w:rFonts w:ascii="Times New Roman" w:hAnsi="Times New Roman" w:cs="Times New Roman"/>
        </w:rPr>
        <w:t xml:space="preserve">; </w:t>
      </w:r>
      <w:r w:rsidR="00F64D51" w:rsidRPr="002B4085">
        <w:rPr>
          <w:rFonts w:ascii="Times New Roman" w:hAnsi="Times New Roman" w:cs="Times New Roman"/>
        </w:rPr>
        <w:t>Bian 1997</w:t>
      </w:r>
      <w:r w:rsidR="00B3123A" w:rsidRPr="002B4085">
        <w:rPr>
          <w:rFonts w:ascii="Times New Roman" w:hAnsi="Times New Roman" w:cs="Times New Roman"/>
        </w:rPr>
        <w:t>: 230-</w:t>
      </w:r>
      <w:r w:rsidR="008B6665" w:rsidRPr="002B4085">
        <w:rPr>
          <w:rFonts w:ascii="Times New Roman" w:hAnsi="Times New Roman" w:cs="Times New Roman"/>
        </w:rPr>
        <w:t>1</w:t>
      </w:r>
      <w:r w:rsidR="00954E06" w:rsidRPr="002B4085">
        <w:rPr>
          <w:rFonts w:ascii="Times New Roman" w:hAnsi="Times New Roman" w:cs="Times New Roman"/>
        </w:rPr>
        <w:t>; Chan 2008: 170-</w:t>
      </w:r>
      <w:r w:rsidR="00BA5419" w:rsidRPr="002B4085">
        <w:rPr>
          <w:rFonts w:ascii="Times New Roman" w:hAnsi="Times New Roman" w:cs="Times New Roman"/>
        </w:rPr>
        <w:t xml:space="preserve">1). </w:t>
      </w:r>
      <w:r w:rsidR="006033CA" w:rsidRPr="002B4085">
        <w:rPr>
          <w:rFonts w:ascii="Times New Roman" w:hAnsi="Times New Roman" w:cs="Times New Roman"/>
        </w:rPr>
        <w:t>In addition, there are widespread corruption as some cadres gained more than a fair share in housing allocation through personal relationships (</w:t>
      </w:r>
      <w:r w:rsidR="006033CA" w:rsidRPr="002B4085">
        <w:rPr>
          <w:rFonts w:ascii="Times New Roman" w:hAnsi="Times New Roman" w:cs="Times New Roman"/>
          <w:i/>
        </w:rPr>
        <w:t>guanxi</w:t>
      </w:r>
      <w:r w:rsidR="006033CA" w:rsidRPr="002B4085">
        <w:rPr>
          <w:rFonts w:ascii="Times New Roman" w:hAnsi="Times New Roman" w:cs="Times New Roman"/>
        </w:rPr>
        <w:t xml:space="preserve">) in a quasi-clan system (Lee and Zhu 2006: 41). </w:t>
      </w:r>
    </w:p>
    <w:p w:rsidR="00954E06" w:rsidRPr="00354A2A" w:rsidRDefault="007F2C17" w:rsidP="00480F0A">
      <w:pPr>
        <w:pStyle w:val="3"/>
        <w:spacing w:line="480" w:lineRule="auto"/>
        <w:rPr>
          <w:rFonts w:ascii="Times New Roman" w:hAnsi="Times New Roman" w:cs="Times New Roman"/>
          <w:b/>
          <w:color w:val="auto"/>
        </w:rPr>
      </w:pPr>
      <w:r w:rsidRPr="00354A2A">
        <w:rPr>
          <w:rFonts w:ascii="Times New Roman" w:hAnsi="Times New Roman" w:cs="Times New Roman"/>
          <w:b/>
          <w:color w:val="auto"/>
        </w:rPr>
        <w:lastRenderedPageBreak/>
        <w:t>From Socialist Welfare to Housing as a Commodity: Towards an Ownership Approach and the New Growth Engine</w:t>
      </w:r>
    </w:p>
    <w:p w:rsidR="006033CA" w:rsidRPr="002B4085" w:rsidRDefault="00193F90" w:rsidP="00480F0A">
      <w:pPr>
        <w:spacing w:line="480" w:lineRule="auto"/>
        <w:ind w:firstLine="720"/>
        <w:rPr>
          <w:rFonts w:ascii="Times New Roman" w:hAnsi="Times New Roman" w:cs="Times New Roman"/>
        </w:rPr>
      </w:pPr>
      <w:r w:rsidRPr="002B4085">
        <w:rPr>
          <w:rFonts w:ascii="Times New Roman" w:hAnsi="Times New Roman" w:cs="Times New Roman"/>
        </w:rPr>
        <w:t xml:space="preserve">As China began its economic reform in 1978, housing reform was naturally considered as a necessary component of the overall reform and open-up plan. </w:t>
      </w:r>
      <w:r w:rsidR="004D7C42" w:rsidRPr="002B4085">
        <w:rPr>
          <w:rFonts w:ascii="Times New Roman" w:hAnsi="Times New Roman" w:cs="Times New Roman"/>
        </w:rPr>
        <w:t>In fact, proposals for reforming the housing sector can be traced back as early as 1</w:t>
      </w:r>
      <w:r w:rsidR="00F159CB" w:rsidRPr="002B4085">
        <w:rPr>
          <w:rFonts w:ascii="Times New Roman" w:hAnsi="Times New Roman" w:cs="Times New Roman"/>
        </w:rPr>
        <w:t>980, when Deng Xiaoping proposed</w:t>
      </w:r>
      <w:r w:rsidR="004D7C42" w:rsidRPr="002B4085">
        <w:rPr>
          <w:rFonts w:ascii="Times New Roman" w:hAnsi="Times New Roman" w:cs="Times New Roman"/>
        </w:rPr>
        <w:t xml:space="preserve"> that “urban residents can purchase housing o</w:t>
      </w:r>
      <w:r w:rsidR="00F159CB" w:rsidRPr="002B4085">
        <w:rPr>
          <w:rFonts w:ascii="Times New Roman" w:hAnsi="Times New Roman" w:cs="Times New Roman"/>
        </w:rPr>
        <w:t xml:space="preserve">r build their own houses”, </w:t>
      </w:r>
      <w:r w:rsidR="004D7C42" w:rsidRPr="002B4085">
        <w:rPr>
          <w:rFonts w:ascii="Times New Roman" w:hAnsi="Times New Roman" w:cs="Times New Roman"/>
        </w:rPr>
        <w:t>“rent needs to be</w:t>
      </w:r>
      <w:r w:rsidR="00F159CB" w:rsidRPr="002B4085">
        <w:rPr>
          <w:rFonts w:ascii="Times New Roman" w:hAnsi="Times New Roman" w:cs="Times New Roman"/>
        </w:rPr>
        <w:t xml:space="preserve"> increased gradually”, and </w:t>
      </w:r>
      <w:r w:rsidR="004D7C42" w:rsidRPr="002B4085">
        <w:rPr>
          <w:rFonts w:ascii="Times New Roman" w:hAnsi="Times New Roman" w:cs="Times New Roman"/>
        </w:rPr>
        <w:t xml:space="preserve">“financial assistance should be provided for low-income workers” (Chan 2008: 170-171). </w:t>
      </w:r>
      <w:r w:rsidR="000D683B" w:rsidRPr="002B4085">
        <w:rPr>
          <w:rFonts w:ascii="Times New Roman" w:hAnsi="Times New Roman" w:cs="Times New Roman"/>
        </w:rPr>
        <w:t xml:space="preserve">This </w:t>
      </w:r>
      <w:r w:rsidR="004D7C42" w:rsidRPr="002B4085">
        <w:rPr>
          <w:rFonts w:ascii="Times New Roman" w:hAnsi="Times New Roman" w:cs="Times New Roman"/>
        </w:rPr>
        <w:t>represents a significant reversion from the</w:t>
      </w:r>
      <w:r w:rsidR="00F159CB" w:rsidRPr="002B4085">
        <w:rPr>
          <w:rFonts w:ascii="Times New Roman" w:hAnsi="Times New Roman" w:cs="Times New Roman"/>
        </w:rPr>
        <w:t xml:space="preserve"> previous criticism of</w:t>
      </w:r>
      <w:r w:rsidR="004D7C42" w:rsidRPr="002B4085">
        <w:rPr>
          <w:rFonts w:ascii="Times New Roman" w:hAnsi="Times New Roman" w:cs="Times New Roman"/>
        </w:rPr>
        <w:t xml:space="preserve"> “capitalist tendenc</w:t>
      </w:r>
      <w:r w:rsidR="000D683B" w:rsidRPr="002B4085">
        <w:rPr>
          <w:rFonts w:ascii="Times New Roman" w:hAnsi="Times New Roman" w:cs="Times New Roman"/>
        </w:rPr>
        <w:t>y”</w:t>
      </w:r>
      <w:r w:rsidR="00F159CB" w:rsidRPr="002B4085">
        <w:rPr>
          <w:rFonts w:ascii="Times New Roman" w:hAnsi="Times New Roman" w:cs="Times New Roman"/>
        </w:rPr>
        <w:t xml:space="preserve"> for housing marketization</w:t>
      </w:r>
      <w:r w:rsidR="000D683B" w:rsidRPr="002B4085">
        <w:rPr>
          <w:rFonts w:ascii="Times New Roman" w:hAnsi="Times New Roman" w:cs="Times New Roman"/>
        </w:rPr>
        <w:t>, and a shift from stigmatization to promotion of home ownership</w:t>
      </w:r>
      <w:r w:rsidR="000D683B" w:rsidRPr="002B4085">
        <w:rPr>
          <w:rStyle w:val="a6"/>
          <w:rFonts w:ascii="Times New Roman" w:hAnsi="Times New Roman" w:cs="Times New Roman"/>
        </w:rPr>
        <w:footnoteReference w:id="7"/>
      </w:r>
      <w:r w:rsidR="000D683B" w:rsidRPr="002B4085">
        <w:rPr>
          <w:rFonts w:ascii="Times New Roman" w:hAnsi="Times New Roman" w:cs="Times New Roman"/>
        </w:rPr>
        <w:t xml:space="preserve"> (Wang and Murie 1996: 972; Huang 2004: 780). </w:t>
      </w:r>
    </w:p>
    <w:p w:rsidR="00801A5F" w:rsidRPr="002B4085" w:rsidRDefault="006033CA" w:rsidP="00480F0A">
      <w:pPr>
        <w:spacing w:line="480" w:lineRule="auto"/>
        <w:ind w:firstLine="720"/>
        <w:rPr>
          <w:rFonts w:ascii="Times New Roman" w:hAnsi="Times New Roman" w:cs="Times New Roman"/>
        </w:rPr>
      </w:pPr>
      <w:r w:rsidRPr="002B4085">
        <w:rPr>
          <w:rFonts w:ascii="Times New Roman" w:hAnsi="Times New Roman" w:cs="Times New Roman"/>
        </w:rPr>
        <w:t xml:space="preserve">While </w:t>
      </w:r>
      <w:r w:rsidR="00F159CB" w:rsidRPr="002B4085">
        <w:rPr>
          <w:rFonts w:ascii="Times New Roman" w:hAnsi="Times New Roman" w:cs="Times New Roman"/>
        </w:rPr>
        <w:t>the stated goals</w:t>
      </w:r>
      <w:r w:rsidRPr="002B4085">
        <w:rPr>
          <w:rFonts w:ascii="Times New Roman" w:hAnsi="Times New Roman" w:cs="Times New Roman"/>
        </w:rPr>
        <w:t xml:space="preserve"> seem to be overall balanced between meeting growth and equity </w:t>
      </w:r>
      <w:r w:rsidR="00F159CB" w:rsidRPr="002B4085">
        <w:rPr>
          <w:rFonts w:ascii="Times New Roman" w:hAnsi="Times New Roman" w:cs="Times New Roman"/>
        </w:rPr>
        <w:t>goals</w:t>
      </w:r>
      <w:r w:rsidRPr="002B4085">
        <w:rPr>
          <w:rFonts w:ascii="Times New Roman" w:hAnsi="Times New Roman" w:cs="Times New Roman"/>
        </w:rPr>
        <w:t xml:space="preserve">, </w:t>
      </w:r>
      <w:r w:rsidR="00193F90" w:rsidRPr="002B4085">
        <w:rPr>
          <w:rFonts w:ascii="Times New Roman" w:hAnsi="Times New Roman" w:cs="Times New Roman"/>
        </w:rPr>
        <w:t>housing reform in earlier pe</w:t>
      </w:r>
      <w:r w:rsidR="00F159CB" w:rsidRPr="002B4085">
        <w:rPr>
          <w:rFonts w:ascii="Times New Roman" w:hAnsi="Times New Roman" w:cs="Times New Roman"/>
        </w:rPr>
        <w:t xml:space="preserve">riod was never a smooth process, </w:t>
      </w:r>
      <w:r w:rsidR="00193F90" w:rsidRPr="002B4085">
        <w:rPr>
          <w:rFonts w:ascii="Times New Roman" w:hAnsi="Times New Roman" w:cs="Times New Roman"/>
        </w:rPr>
        <w:t xml:space="preserve">with continuous </w:t>
      </w:r>
      <w:r w:rsidR="00F159CB" w:rsidRPr="002B4085">
        <w:rPr>
          <w:rFonts w:ascii="Times New Roman" w:hAnsi="Times New Roman" w:cs="Times New Roman"/>
        </w:rPr>
        <w:t xml:space="preserve">experiments, shifts in policy directions, </w:t>
      </w:r>
      <w:r w:rsidR="00193F90" w:rsidRPr="002B4085">
        <w:rPr>
          <w:rFonts w:ascii="Times New Roman" w:hAnsi="Times New Roman" w:cs="Times New Roman"/>
        </w:rPr>
        <w:t xml:space="preserve">and </w:t>
      </w:r>
      <w:r w:rsidR="00F159CB" w:rsidRPr="002B4085">
        <w:rPr>
          <w:rFonts w:ascii="Times New Roman" w:hAnsi="Times New Roman" w:cs="Times New Roman"/>
        </w:rPr>
        <w:t xml:space="preserve">often delays in implementation, until a more drastic move towards </w:t>
      </w:r>
      <w:r w:rsidR="00193F90" w:rsidRPr="002B4085">
        <w:rPr>
          <w:rFonts w:ascii="Times New Roman" w:hAnsi="Times New Roman" w:cs="Times New Roman"/>
        </w:rPr>
        <w:t xml:space="preserve">full marketization in 1998. </w:t>
      </w:r>
      <w:r w:rsidR="00F159CB" w:rsidRPr="002B4085">
        <w:rPr>
          <w:rFonts w:ascii="Times New Roman" w:hAnsi="Times New Roman" w:cs="Times New Roman"/>
        </w:rPr>
        <w:t>In many</w:t>
      </w:r>
      <w:r w:rsidR="004D7C42" w:rsidRPr="002B4085">
        <w:rPr>
          <w:rFonts w:ascii="Times New Roman" w:hAnsi="Times New Roman" w:cs="Times New Roman"/>
        </w:rPr>
        <w:t xml:space="preserve"> ways, urban housing policy resembled the more general reform approach often described as “feeling the stones to cross the river” (</w:t>
      </w:r>
      <w:r w:rsidR="004D7C42" w:rsidRPr="002B4085">
        <w:rPr>
          <w:rFonts w:ascii="Times New Roman" w:hAnsi="Times New Roman" w:cs="Times New Roman"/>
          <w:i/>
        </w:rPr>
        <w:t>mozhe shitou guohe</w:t>
      </w:r>
      <w:r w:rsidR="004D7C42" w:rsidRPr="002B4085">
        <w:rPr>
          <w:rFonts w:ascii="Times New Roman" w:hAnsi="Times New Roman" w:cs="Times New Roman"/>
        </w:rPr>
        <w:t xml:space="preserve">), which resulted in highly path-dependent incremental policy changes (Davis 2003: 184). </w:t>
      </w:r>
      <w:r w:rsidR="00801A5F" w:rsidRPr="002B4085">
        <w:rPr>
          <w:rFonts w:ascii="Times New Roman" w:hAnsi="Times New Roman" w:cs="Times New Roman"/>
        </w:rPr>
        <w:t>Despite Deng’</w:t>
      </w:r>
      <w:r w:rsidR="004D7C42" w:rsidRPr="002B4085">
        <w:rPr>
          <w:rFonts w:ascii="Times New Roman" w:hAnsi="Times New Roman" w:cs="Times New Roman"/>
        </w:rPr>
        <w:t>s commitment</w:t>
      </w:r>
      <w:r w:rsidR="00801A5F" w:rsidRPr="002B4085">
        <w:rPr>
          <w:rFonts w:ascii="Times New Roman" w:hAnsi="Times New Roman" w:cs="Times New Roman"/>
        </w:rPr>
        <w:t xml:space="preserve">, the experimentation of selling new housing at full market prices in selected cities </w:t>
      </w:r>
      <w:r w:rsidR="00F159CB" w:rsidRPr="002B4085">
        <w:rPr>
          <w:rFonts w:ascii="Times New Roman" w:hAnsi="Times New Roman" w:cs="Times New Roman"/>
        </w:rPr>
        <w:t xml:space="preserve">in 1980s </w:t>
      </w:r>
      <w:r w:rsidR="00801A5F" w:rsidRPr="002B4085">
        <w:rPr>
          <w:rFonts w:ascii="Times New Roman" w:hAnsi="Times New Roman" w:cs="Times New Roman"/>
        </w:rPr>
        <w:t xml:space="preserve">was doomed to fail </w:t>
      </w:r>
      <w:r w:rsidR="004D7C42" w:rsidRPr="002B4085">
        <w:rPr>
          <w:rFonts w:ascii="Times New Roman" w:hAnsi="Times New Roman" w:cs="Times New Roman"/>
        </w:rPr>
        <w:t xml:space="preserve">at the beginning, </w:t>
      </w:r>
      <w:r w:rsidR="00801A5F" w:rsidRPr="002B4085">
        <w:rPr>
          <w:rFonts w:ascii="Times New Roman" w:hAnsi="Times New Roman" w:cs="Times New Roman"/>
        </w:rPr>
        <w:t xml:space="preserve">with extreme low rents in the public housing system and an overall too low wage level (Chen &amp; Gao 1993: p124-127). </w:t>
      </w:r>
    </w:p>
    <w:p w:rsidR="00B3123A" w:rsidRPr="002B4085" w:rsidRDefault="00C92A6F" w:rsidP="00480F0A">
      <w:pPr>
        <w:spacing w:line="480" w:lineRule="auto"/>
        <w:ind w:firstLine="720"/>
        <w:rPr>
          <w:rFonts w:ascii="Times New Roman" w:hAnsi="Times New Roman" w:cs="Times New Roman"/>
        </w:rPr>
      </w:pPr>
      <w:r w:rsidRPr="002B4085">
        <w:rPr>
          <w:rFonts w:ascii="Times New Roman" w:hAnsi="Times New Roman" w:cs="Times New Roman"/>
        </w:rPr>
        <w:t xml:space="preserve">The 1983 State Council </w:t>
      </w:r>
      <w:r w:rsidR="00F159CB" w:rsidRPr="002B4085">
        <w:rPr>
          <w:rFonts w:ascii="Times New Roman" w:hAnsi="Times New Roman" w:cs="Times New Roman"/>
        </w:rPr>
        <w:t xml:space="preserve">(SC) </w:t>
      </w:r>
      <w:r w:rsidRPr="002B4085">
        <w:rPr>
          <w:rFonts w:ascii="Times New Roman" w:hAnsi="Times New Roman" w:cs="Times New Roman"/>
        </w:rPr>
        <w:t xml:space="preserve">circular </w:t>
      </w:r>
      <w:r w:rsidRPr="002B4085">
        <w:rPr>
          <w:rFonts w:ascii="Times New Roman" w:hAnsi="Times New Roman" w:cs="Times New Roman"/>
          <w:i/>
        </w:rPr>
        <w:t xml:space="preserve">Ordinance on Managing Urban Private Housing </w:t>
      </w:r>
      <w:r w:rsidRPr="002B4085">
        <w:rPr>
          <w:rFonts w:ascii="Times New Roman" w:hAnsi="Times New Roman" w:cs="Times New Roman"/>
        </w:rPr>
        <w:t>reflected Deng’s thought</w:t>
      </w:r>
      <w:r w:rsidR="00F159CB" w:rsidRPr="002B4085">
        <w:rPr>
          <w:rFonts w:ascii="Times New Roman" w:hAnsi="Times New Roman" w:cs="Times New Roman"/>
        </w:rPr>
        <w:t>s and in the first time promised</w:t>
      </w:r>
      <w:r w:rsidRPr="002B4085">
        <w:rPr>
          <w:rFonts w:ascii="Times New Roman" w:hAnsi="Times New Roman" w:cs="Times New Roman"/>
        </w:rPr>
        <w:t xml:space="preserve"> that “the state will protect citizens’ rights over their private housing” (State</w:t>
      </w:r>
      <w:r w:rsidR="00B3123A" w:rsidRPr="002B4085">
        <w:rPr>
          <w:rFonts w:ascii="Times New Roman" w:hAnsi="Times New Roman" w:cs="Times New Roman"/>
        </w:rPr>
        <w:t xml:space="preserve"> Council 1983; Chan 2008: 170-</w:t>
      </w:r>
      <w:r w:rsidRPr="002B4085">
        <w:rPr>
          <w:rFonts w:ascii="Times New Roman" w:hAnsi="Times New Roman" w:cs="Times New Roman"/>
        </w:rPr>
        <w:t xml:space="preserve">1). </w:t>
      </w:r>
      <w:r w:rsidR="00193F90" w:rsidRPr="002B4085">
        <w:rPr>
          <w:rFonts w:ascii="Times New Roman" w:hAnsi="Times New Roman" w:cs="Times New Roman"/>
        </w:rPr>
        <w:t xml:space="preserve">The pilot programs </w:t>
      </w:r>
      <w:r w:rsidR="00193F90" w:rsidRPr="002B4085">
        <w:rPr>
          <w:rFonts w:ascii="Times New Roman" w:hAnsi="Times New Roman" w:cs="Times New Roman"/>
        </w:rPr>
        <w:lastRenderedPageBreak/>
        <w:t xml:space="preserve">conducted in the period of 1982 to 1985 called </w:t>
      </w:r>
      <w:r w:rsidR="004D7C42" w:rsidRPr="002B4085">
        <w:rPr>
          <w:rFonts w:ascii="Times New Roman" w:hAnsi="Times New Roman" w:cs="Times New Roman"/>
        </w:rPr>
        <w:t xml:space="preserve">first time for </w:t>
      </w:r>
      <w:r w:rsidR="00193F90" w:rsidRPr="002B4085">
        <w:rPr>
          <w:rFonts w:ascii="Times New Roman" w:hAnsi="Times New Roman" w:cs="Times New Roman"/>
        </w:rPr>
        <w:t>coordinated actions between municipal government, work units and individuals in promoting subsidized housing sale</w:t>
      </w:r>
      <w:r w:rsidR="007E6A10" w:rsidRPr="002B4085">
        <w:rPr>
          <w:rFonts w:ascii="Times New Roman" w:hAnsi="Times New Roman" w:cs="Times New Roman"/>
        </w:rPr>
        <w:t xml:space="preserve"> with a cost-sharing approach</w:t>
      </w:r>
      <w:r w:rsidR="00193F90" w:rsidRPr="002B4085">
        <w:rPr>
          <w:rFonts w:ascii="Times New Roman" w:hAnsi="Times New Roman" w:cs="Times New Roman"/>
        </w:rPr>
        <w:t xml:space="preserve"> in several medium-sized cities</w:t>
      </w:r>
      <w:r w:rsidR="00193F90" w:rsidRPr="002B4085">
        <w:rPr>
          <w:rStyle w:val="a6"/>
          <w:rFonts w:ascii="Times New Roman" w:hAnsi="Times New Roman" w:cs="Times New Roman"/>
        </w:rPr>
        <w:footnoteReference w:id="8"/>
      </w:r>
      <w:r w:rsidR="007E6A10" w:rsidRPr="002B4085">
        <w:rPr>
          <w:rFonts w:ascii="Times New Roman" w:hAnsi="Times New Roman" w:cs="Times New Roman"/>
        </w:rPr>
        <w:t xml:space="preserve">. Although the initial experiments were later extended to 160 cities, </w:t>
      </w:r>
      <w:r w:rsidR="00193F90" w:rsidRPr="002B4085">
        <w:rPr>
          <w:rFonts w:ascii="Times New Roman" w:hAnsi="Times New Roman" w:cs="Times New Roman"/>
        </w:rPr>
        <w:t xml:space="preserve">the plan was soon terminated </w:t>
      </w:r>
      <w:r w:rsidR="007E6A10" w:rsidRPr="002B4085">
        <w:rPr>
          <w:rFonts w:ascii="Times New Roman" w:hAnsi="Times New Roman" w:cs="Times New Roman"/>
        </w:rPr>
        <w:t xml:space="preserve">in 1985 </w:t>
      </w:r>
      <w:r w:rsidR="00193F90" w:rsidRPr="002B4085">
        <w:rPr>
          <w:rFonts w:ascii="Times New Roman" w:hAnsi="Times New Roman" w:cs="Times New Roman"/>
        </w:rPr>
        <w:t>as the local governments and work units found the costs unbearable (Chen and Gao 1993: p125</w:t>
      </w:r>
      <w:r w:rsidR="007E6A10" w:rsidRPr="002B4085">
        <w:rPr>
          <w:rFonts w:ascii="Times New Roman" w:hAnsi="Times New Roman" w:cs="Times New Roman"/>
        </w:rPr>
        <w:t>; World Bank 1992: 26; Gu 2002: 184</w:t>
      </w:r>
      <w:r w:rsidR="00193F90" w:rsidRPr="002B4085">
        <w:rPr>
          <w:rFonts w:ascii="Times New Roman" w:hAnsi="Times New Roman" w:cs="Times New Roman"/>
        </w:rPr>
        <w:t xml:space="preserve">). </w:t>
      </w:r>
    </w:p>
    <w:p w:rsidR="00C92A6F" w:rsidRPr="002B4085" w:rsidRDefault="00880890" w:rsidP="00480F0A">
      <w:pPr>
        <w:spacing w:line="480" w:lineRule="auto"/>
        <w:ind w:firstLine="720"/>
        <w:rPr>
          <w:rFonts w:ascii="Times New Roman" w:hAnsi="Times New Roman" w:cs="Times New Roman"/>
        </w:rPr>
      </w:pPr>
      <w:r w:rsidRPr="002B4085">
        <w:rPr>
          <w:rFonts w:ascii="Times New Roman" w:hAnsi="Times New Roman" w:cs="Times New Roman"/>
        </w:rPr>
        <w:t xml:space="preserve">Following the </w:t>
      </w:r>
      <w:r w:rsidR="007E6A10" w:rsidRPr="002B4085">
        <w:rPr>
          <w:rFonts w:ascii="Times New Roman" w:hAnsi="Times New Roman" w:cs="Times New Roman"/>
        </w:rPr>
        <w:t>unsuccessful</w:t>
      </w:r>
      <w:r w:rsidRPr="002B4085">
        <w:rPr>
          <w:rFonts w:ascii="Times New Roman" w:hAnsi="Times New Roman" w:cs="Times New Roman"/>
        </w:rPr>
        <w:t xml:space="preserve"> attempt</w:t>
      </w:r>
      <w:r w:rsidR="007E6A10" w:rsidRPr="002B4085">
        <w:rPr>
          <w:rFonts w:ascii="Times New Roman" w:hAnsi="Times New Roman" w:cs="Times New Roman"/>
        </w:rPr>
        <w:t xml:space="preserve"> at this cost-sharing approach</w:t>
      </w:r>
      <w:r w:rsidRPr="002B4085">
        <w:rPr>
          <w:rFonts w:ascii="Times New Roman" w:hAnsi="Times New Roman" w:cs="Times New Roman"/>
        </w:rPr>
        <w:t xml:space="preserve"> on public housing sale</w:t>
      </w:r>
      <w:r w:rsidR="007E6A10" w:rsidRPr="002B4085">
        <w:rPr>
          <w:rFonts w:ascii="Times New Roman" w:hAnsi="Times New Roman" w:cs="Times New Roman"/>
        </w:rPr>
        <w:t xml:space="preserve">, the central government turned to focus on rent increase between 1986 to 1988 (Gu 2002: 184). In 1988 the SC issued </w:t>
      </w:r>
      <w:r w:rsidR="00C92A6F" w:rsidRPr="002B4085">
        <w:rPr>
          <w:rFonts w:ascii="Times New Roman" w:hAnsi="Times New Roman" w:cs="Times New Roman"/>
          <w:i/>
        </w:rPr>
        <w:t>Implementation Plan for a Gradual Housing Scheme Reform in Cities and Towns</w:t>
      </w:r>
      <w:r w:rsidR="00C92A6F" w:rsidRPr="002B4085">
        <w:rPr>
          <w:rFonts w:ascii="Times New Roman" w:hAnsi="Times New Roman" w:cs="Times New Roman"/>
        </w:rPr>
        <w:t>, which was based on the Yantai model</w:t>
      </w:r>
      <w:r w:rsidR="00193F90" w:rsidRPr="002B4085">
        <w:rPr>
          <w:rFonts w:ascii="Times New Roman" w:hAnsi="Times New Roman" w:cs="Times New Roman"/>
        </w:rPr>
        <w:t xml:space="preserve"> of rent restructuring with the introduction of housing subsidy coupons (State Council 1988; Chan 2008: 170</w:t>
      </w:r>
      <w:r w:rsidR="004D7C42" w:rsidRPr="002B4085">
        <w:rPr>
          <w:rFonts w:ascii="Times New Roman" w:hAnsi="Times New Roman" w:cs="Times New Roman"/>
        </w:rPr>
        <w:t xml:space="preserve">-171; Chen and Gao 1993: 125). Often marked as the </w:t>
      </w:r>
      <w:r w:rsidR="00F159CB" w:rsidRPr="002B4085">
        <w:rPr>
          <w:rFonts w:ascii="Times New Roman" w:hAnsi="Times New Roman" w:cs="Times New Roman"/>
        </w:rPr>
        <w:t xml:space="preserve">official </w:t>
      </w:r>
      <w:r w:rsidR="004D7C42" w:rsidRPr="002B4085">
        <w:rPr>
          <w:rFonts w:ascii="Times New Roman" w:hAnsi="Times New Roman" w:cs="Times New Roman"/>
        </w:rPr>
        <w:t>beginning of nationwide housing reform (Huang 2008), t</w:t>
      </w:r>
      <w:r w:rsidR="00193F90" w:rsidRPr="002B4085">
        <w:rPr>
          <w:rFonts w:ascii="Times New Roman" w:hAnsi="Times New Roman" w:cs="Times New Roman"/>
        </w:rPr>
        <w:t xml:space="preserve">his circular identified the </w:t>
      </w:r>
      <w:r w:rsidR="00C92A6F" w:rsidRPr="002B4085">
        <w:rPr>
          <w:rFonts w:ascii="Times New Roman" w:hAnsi="Times New Roman" w:cs="Times New Roman"/>
        </w:rPr>
        <w:t xml:space="preserve">major objective </w:t>
      </w:r>
      <w:r w:rsidR="00960B3D" w:rsidRPr="002B4085">
        <w:rPr>
          <w:rFonts w:ascii="Times New Roman" w:hAnsi="Times New Roman" w:cs="Times New Roman"/>
        </w:rPr>
        <w:t xml:space="preserve">of </w:t>
      </w:r>
      <w:r w:rsidR="00C92A6F" w:rsidRPr="002B4085">
        <w:rPr>
          <w:rFonts w:ascii="Times New Roman" w:hAnsi="Times New Roman" w:cs="Times New Roman"/>
        </w:rPr>
        <w:t>housing reform as to push workers to buy housing, while allowing local governments to have flexibilities on detailed reform measures and i</w:t>
      </w:r>
      <w:r w:rsidR="00B3123A" w:rsidRPr="002B4085">
        <w:rPr>
          <w:rFonts w:ascii="Times New Roman" w:hAnsi="Times New Roman" w:cs="Times New Roman"/>
        </w:rPr>
        <w:t>mplementation</w:t>
      </w:r>
      <w:r w:rsidR="00960B3D" w:rsidRPr="002B4085">
        <w:rPr>
          <w:rStyle w:val="a6"/>
          <w:rFonts w:ascii="Times New Roman" w:hAnsi="Times New Roman" w:cs="Times New Roman"/>
        </w:rPr>
        <w:footnoteReference w:id="9"/>
      </w:r>
      <w:r w:rsidR="00B3123A" w:rsidRPr="002B4085">
        <w:rPr>
          <w:rFonts w:ascii="Times New Roman" w:hAnsi="Times New Roman" w:cs="Times New Roman"/>
        </w:rPr>
        <w:t xml:space="preserve"> (Chan 2008: 170-</w:t>
      </w:r>
      <w:r w:rsidR="00C92A6F" w:rsidRPr="002B4085">
        <w:rPr>
          <w:rFonts w:ascii="Times New Roman" w:hAnsi="Times New Roman" w:cs="Times New Roman"/>
        </w:rPr>
        <w:t xml:space="preserve">1). Nonetheless, the actual </w:t>
      </w:r>
      <w:r w:rsidR="00F159CB" w:rsidRPr="002B4085">
        <w:rPr>
          <w:rFonts w:ascii="Times New Roman" w:hAnsi="Times New Roman" w:cs="Times New Roman"/>
        </w:rPr>
        <w:t xml:space="preserve">nationwide implementation was again </w:t>
      </w:r>
      <w:r w:rsidR="00C92A6F" w:rsidRPr="002B4085">
        <w:rPr>
          <w:rFonts w:ascii="Times New Roman" w:hAnsi="Times New Roman" w:cs="Times New Roman"/>
        </w:rPr>
        <w:t>delayed due to rising inflation and political instability before early 1990s</w:t>
      </w:r>
      <w:r w:rsidR="007D348E" w:rsidRPr="002B4085">
        <w:rPr>
          <w:rFonts w:ascii="Times New Roman" w:hAnsi="Times New Roman" w:cs="Times New Roman"/>
        </w:rPr>
        <w:t xml:space="preserve">; meanwhile, rather than reducing their welfare burden, </w:t>
      </w:r>
      <w:r w:rsidR="004D7C42" w:rsidRPr="002B4085">
        <w:rPr>
          <w:rFonts w:ascii="Times New Roman" w:hAnsi="Times New Roman" w:cs="Times New Roman"/>
        </w:rPr>
        <w:t>work units expanded housing production for their employees with the newly enjo</w:t>
      </w:r>
      <w:r w:rsidR="008A0B0C" w:rsidRPr="002B4085">
        <w:rPr>
          <w:rFonts w:ascii="Times New Roman" w:hAnsi="Times New Roman" w:cs="Times New Roman"/>
        </w:rPr>
        <w:t>y</w:t>
      </w:r>
      <w:r w:rsidR="004D7C42" w:rsidRPr="002B4085">
        <w:rPr>
          <w:rFonts w:ascii="Times New Roman" w:hAnsi="Times New Roman" w:cs="Times New Roman"/>
        </w:rPr>
        <w:t>ed fiscal freedom</w:t>
      </w:r>
      <w:r w:rsidR="00C92A6F" w:rsidRPr="002B4085">
        <w:rPr>
          <w:rFonts w:ascii="Times New Roman" w:hAnsi="Times New Roman" w:cs="Times New Roman"/>
        </w:rPr>
        <w:t xml:space="preserve"> (Wang and Murie 1999; Chan 2008: 171</w:t>
      </w:r>
      <w:r w:rsidR="008A0B0C" w:rsidRPr="002B4085">
        <w:rPr>
          <w:rFonts w:ascii="Times New Roman" w:hAnsi="Times New Roman" w:cs="Times New Roman"/>
        </w:rPr>
        <w:t>; Deng et al. 2011: 169</w:t>
      </w:r>
      <w:r w:rsidR="007E6A10" w:rsidRPr="002B4085">
        <w:rPr>
          <w:rFonts w:ascii="Times New Roman" w:hAnsi="Times New Roman" w:cs="Times New Roman"/>
        </w:rPr>
        <w:t>; Gu 2002: 184-6</w:t>
      </w:r>
      <w:r w:rsidR="00C92A6F" w:rsidRPr="002B4085">
        <w:rPr>
          <w:rFonts w:ascii="Times New Roman" w:hAnsi="Times New Roman" w:cs="Times New Roman"/>
        </w:rPr>
        <w:t xml:space="preserve">). </w:t>
      </w:r>
    </w:p>
    <w:p w:rsidR="005A0FB4" w:rsidRPr="002B4085" w:rsidRDefault="00F64D51" w:rsidP="00480F0A">
      <w:pPr>
        <w:spacing w:line="480" w:lineRule="auto"/>
        <w:rPr>
          <w:rFonts w:ascii="Times New Roman" w:hAnsi="Times New Roman" w:cs="Times New Roman"/>
        </w:rPr>
      </w:pPr>
      <w:r w:rsidRPr="002B4085">
        <w:rPr>
          <w:rFonts w:ascii="Times New Roman" w:hAnsi="Times New Roman" w:cs="Times New Roman"/>
        </w:rPr>
        <w:tab/>
      </w:r>
      <w:r w:rsidR="007E6A10" w:rsidRPr="002B4085">
        <w:rPr>
          <w:rFonts w:ascii="Times New Roman" w:hAnsi="Times New Roman" w:cs="Times New Roman"/>
        </w:rPr>
        <w:t xml:space="preserve">Another policy change occurred in 1991 as the central government looked again at whole sale housing </w:t>
      </w:r>
      <w:r w:rsidR="007D348E" w:rsidRPr="002B4085">
        <w:rPr>
          <w:rFonts w:ascii="Times New Roman" w:hAnsi="Times New Roman" w:cs="Times New Roman"/>
        </w:rPr>
        <w:t xml:space="preserve">reform, which is primarily </w:t>
      </w:r>
      <w:r w:rsidR="007E6A10" w:rsidRPr="002B4085">
        <w:rPr>
          <w:rFonts w:ascii="Times New Roman" w:hAnsi="Times New Roman" w:cs="Times New Roman"/>
        </w:rPr>
        <w:t xml:space="preserve">based on </w:t>
      </w:r>
      <w:r w:rsidR="007D348E" w:rsidRPr="002B4085">
        <w:rPr>
          <w:rFonts w:ascii="Times New Roman" w:hAnsi="Times New Roman" w:cs="Times New Roman"/>
        </w:rPr>
        <w:t xml:space="preserve">the </w:t>
      </w:r>
      <w:r w:rsidR="007E6A10" w:rsidRPr="002B4085">
        <w:rPr>
          <w:rFonts w:ascii="Times New Roman" w:hAnsi="Times New Roman" w:cs="Times New Roman"/>
        </w:rPr>
        <w:t xml:space="preserve">“Shanghai model” </w:t>
      </w:r>
      <w:r w:rsidR="007D348E" w:rsidRPr="002B4085">
        <w:rPr>
          <w:rFonts w:ascii="Times New Roman" w:hAnsi="Times New Roman" w:cs="Times New Roman"/>
        </w:rPr>
        <w:t xml:space="preserve">promoted by Premier Zhu </w:t>
      </w:r>
      <w:r w:rsidR="007D348E" w:rsidRPr="002B4085">
        <w:rPr>
          <w:rFonts w:ascii="Times New Roman" w:hAnsi="Times New Roman" w:cs="Times New Roman"/>
        </w:rPr>
        <w:lastRenderedPageBreak/>
        <w:t>Rongji when he served as mayor of Shanghai, and the principle</w:t>
      </w:r>
      <w:r w:rsidR="00AF1CAD" w:rsidRPr="002B4085">
        <w:rPr>
          <w:rFonts w:ascii="Times New Roman" w:hAnsi="Times New Roman" w:cs="Times New Roman"/>
        </w:rPr>
        <w:t xml:space="preserve"> of “new housing, new institutions” (</w:t>
      </w:r>
      <w:r w:rsidR="00AF1CAD" w:rsidRPr="002B4085">
        <w:rPr>
          <w:rFonts w:ascii="Times New Roman" w:hAnsi="Times New Roman" w:cs="Times New Roman"/>
          <w:i/>
        </w:rPr>
        <w:t>xinfang xinzhidu</w:t>
      </w:r>
      <w:r w:rsidR="00AF1CAD" w:rsidRPr="002B4085">
        <w:rPr>
          <w:rFonts w:ascii="Times New Roman" w:hAnsi="Times New Roman" w:cs="Times New Roman"/>
        </w:rPr>
        <w:t xml:space="preserve">) </w:t>
      </w:r>
      <w:r w:rsidR="007E6A10" w:rsidRPr="002B4085">
        <w:rPr>
          <w:rFonts w:ascii="Times New Roman" w:hAnsi="Times New Roman" w:cs="Times New Roman"/>
        </w:rPr>
        <w:t>(Gu 2002: 184-6).</w:t>
      </w:r>
      <w:r w:rsidR="00C92A6F" w:rsidRPr="002B4085">
        <w:rPr>
          <w:rFonts w:ascii="Times New Roman" w:hAnsi="Times New Roman" w:cs="Times New Roman"/>
        </w:rPr>
        <w:t xml:space="preserve"> </w:t>
      </w:r>
      <w:r w:rsidR="00AF1CAD" w:rsidRPr="002B4085">
        <w:rPr>
          <w:rFonts w:ascii="Times New Roman" w:hAnsi="Times New Roman" w:cs="Times New Roman"/>
        </w:rPr>
        <w:t xml:space="preserve">Top priorities </w:t>
      </w:r>
      <w:r w:rsidR="007D348E" w:rsidRPr="002B4085">
        <w:rPr>
          <w:rFonts w:ascii="Times New Roman" w:hAnsi="Times New Roman" w:cs="Times New Roman"/>
        </w:rPr>
        <w:t xml:space="preserve">were thus </w:t>
      </w:r>
      <w:r w:rsidR="00AF1CAD" w:rsidRPr="002B4085">
        <w:rPr>
          <w:rFonts w:ascii="Times New Roman" w:hAnsi="Times New Roman" w:cs="Times New Roman"/>
        </w:rPr>
        <w:t xml:space="preserve">given to the sale of newly built public housing, while the central government also intended to increase rent levels in newly built public housing </w:t>
      </w:r>
      <w:r w:rsidR="00253C8F" w:rsidRPr="002B4085">
        <w:rPr>
          <w:rFonts w:ascii="Times New Roman" w:hAnsi="Times New Roman" w:cs="Times New Roman"/>
        </w:rPr>
        <w:t>that are still partially rented, and to test the water for a housing mortgage system</w:t>
      </w:r>
      <w:r w:rsidR="007D348E" w:rsidRPr="002B4085">
        <w:rPr>
          <w:rFonts w:ascii="Times New Roman" w:hAnsi="Times New Roman" w:cs="Times New Roman"/>
        </w:rPr>
        <w:t xml:space="preserve"> </w:t>
      </w:r>
      <w:r w:rsidR="00AF1CAD" w:rsidRPr="002B4085">
        <w:rPr>
          <w:rFonts w:ascii="Times New Roman" w:hAnsi="Times New Roman" w:cs="Times New Roman"/>
        </w:rPr>
        <w:t>(Gu 2002: 184-6</w:t>
      </w:r>
      <w:r w:rsidR="00253C8F" w:rsidRPr="002B4085">
        <w:rPr>
          <w:rFonts w:ascii="Times New Roman" w:hAnsi="Times New Roman" w:cs="Times New Roman"/>
        </w:rPr>
        <w:t>; Mei and Liu 2013</w:t>
      </w:r>
      <w:r w:rsidR="007D348E" w:rsidRPr="002B4085">
        <w:rPr>
          <w:rFonts w:ascii="Times New Roman" w:hAnsi="Times New Roman" w:cs="Times New Roman"/>
        </w:rPr>
        <w:t>).</w:t>
      </w:r>
      <w:r w:rsidR="00AF1CAD" w:rsidRPr="002B4085">
        <w:rPr>
          <w:rFonts w:ascii="Times New Roman" w:hAnsi="Times New Roman" w:cs="Times New Roman"/>
        </w:rPr>
        <w:t xml:space="preserve"> </w:t>
      </w:r>
      <w:r w:rsidR="007D348E" w:rsidRPr="002B4085">
        <w:rPr>
          <w:rFonts w:ascii="Times New Roman" w:hAnsi="Times New Roman" w:cs="Times New Roman"/>
        </w:rPr>
        <w:t xml:space="preserve">To facilitate and continue implementation of the 1988 plan, </w:t>
      </w:r>
      <w:r w:rsidR="007E6A10" w:rsidRPr="002B4085">
        <w:rPr>
          <w:rFonts w:ascii="Times New Roman" w:hAnsi="Times New Roman" w:cs="Times New Roman"/>
        </w:rPr>
        <w:t xml:space="preserve">SC </w:t>
      </w:r>
      <w:r w:rsidR="00C92A6F" w:rsidRPr="002B4085">
        <w:rPr>
          <w:rFonts w:ascii="Times New Roman" w:hAnsi="Times New Roman" w:cs="Times New Roman"/>
        </w:rPr>
        <w:t xml:space="preserve">issued </w:t>
      </w:r>
      <w:r w:rsidR="007E6A10" w:rsidRPr="002B4085">
        <w:rPr>
          <w:rFonts w:ascii="Times New Roman" w:hAnsi="Times New Roman" w:cs="Times New Roman"/>
        </w:rPr>
        <w:t>two important</w:t>
      </w:r>
      <w:r w:rsidR="00C92A6F" w:rsidRPr="002B4085">
        <w:rPr>
          <w:rFonts w:ascii="Times New Roman" w:hAnsi="Times New Roman" w:cs="Times New Roman"/>
        </w:rPr>
        <w:t xml:space="preserve"> circulars which include </w:t>
      </w:r>
      <w:r w:rsidR="00C92A6F" w:rsidRPr="002B4085">
        <w:rPr>
          <w:rFonts w:ascii="Times New Roman" w:hAnsi="Times New Roman" w:cs="Times New Roman"/>
          <w:i/>
        </w:rPr>
        <w:t xml:space="preserve">Continuation of Urban Housing Reform in a Stable Manner </w:t>
      </w:r>
      <w:r w:rsidR="00C92A6F" w:rsidRPr="002B4085">
        <w:rPr>
          <w:rFonts w:ascii="Times New Roman" w:hAnsi="Times New Roman" w:cs="Times New Roman"/>
        </w:rPr>
        <w:t xml:space="preserve">and </w:t>
      </w:r>
      <w:r w:rsidRPr="002B4085">
        <w:rPr>
          <w:rFonts w:ascii="Times New Roman" w:hAnsi="Times New Roman" w:cs="Times New Roman"/>
          <w:i/>
        </w:rPr>
        <w:t>Opinions Concerning an All-Around Promotion of Housing Reforms in Cities and Towns</w:t>
      </w:r>
      <w:r w:rsidRPr="002B4085">
        <w:rPr>
          <w:rFonts w:ascii="Times New Roman" w:hAnsi="Times New Roman" w:cs="Times New Roman"/>
        </w:rPr>
        <w:t xml:space="preserve"> (S</w:t>
      </w:r>
      <w:r w:rsidR="00C92A6F" w:rsidRPr="002B4085">
        <w:rPr>
          <w:rFonts w:ascii="Times New Roman" w:hAnsi="Times New Roman" w:cs="Times New Roman"/>
        </w:rPr>
        <w:t xml:space="preserve">tate </w:t>
      </w:r>
      <w:r w:rsidRPr="002B4085">
        <w:rPr>
          <w:rFonts w:ascii="Times New Roman" w:hAnsi="Times New Roman" w:cs="Times New Roman"/>
        </w:rPr>
        <w:t>C</w:t>
      </w:r>
      <w:r w:rsidR="00C92A6F" w:rsidRPr="002B4085">
        <w:rPr>
          <w:rFonts w:ascii="Times New Roman" w:hAnsi="Times New Roman" w:cs="Times New Roman"/>
        </w:rPr>
        <w:t>ouncil</w:t>
      </w:r>
      <w:r w:rsidRPr="002B4085">
        <w:rPr>
          <w:rFonts w:ascii="Times New Roman" w:hAnsi="Times New Roman" w:cs="Times New Roman"/>
        </w:rPr>
        <w:t xml:space="preserve"> 1991</w:t>
      </w:r>
      <w:r w:rsidR="005A0FB4" w:rsidRPr="002B4085">
        <w:rPr>
          <w:rFonts w:ascii="Times New Roman" w:hAnsi="Times New Roman" w:cs="Times New Roman"/>
        </w:rPr>
        <w:t>a, 1991b</w:t>
      </w:r>
      <w:r w:rsidRPr="002B4085">
        <w:rPr>
          <w:rFonts w:ascii="Times New Roman" w:hAnsi="Times New Roman" w:cs="Times New Roman"/>
        </w:rPr>
        <w:t xml:space="preserve">). </w:t>
      </w:r>
      <w:r w:rsidR="00C92A6F" w:rsidRPr="002B4085">
        <w:rPr>
          <w:rFonts w:ascii="Times New Roman" w:hAnsi="Times New Roman" w:cs="Times New Roman"/>
        </w:rPr>
        <w:t xml:space="preserve">The former circular reconfirmed the commitment to </w:t>
      </w:r>
      <w:r w:rsidR="007D348E" w:rsidRPr="002B4085">
        <w:rPr>
          <w:rFonts w:ascii="Times New Roman" w:hAnsi="Times New Roman" w:cs="Times New Roman"/>
        </w:rPr>
        <w:t>housing reform and</w:t>
      </w:r>
      <w:r w:rsidR="00C92A6F" w:rsidRPr="002B4085">
        <w:rPr>
          <w:rFonts w:ascii="Times New Roman" w:hAnsi="Times New Roman" w:cs="Times New Roman"/>
        </w:rPr>
        <w:t xml:space="preserve"> stressed the long-term goal to increase the rents of public housing to reach market prices</w:t>
      </w:r>
      <w:r w:rsidR="005A0FB4" w:rsidRPr="002B4085">
        <w:rPr>
          <w:rFonts w:ascii="Times New Roman" w:hAnsi="Times New Roman" w:cs="Times New Roman"/>
        </w:rPr>
        <w:t xml:space="preserve">, and called </w:t>
      </w:r>
      <w:r w:rsidR="007D348E" w:rsidRPr="002B4085">
        <w:rPr>
          <w:rFonts w:ascii="Times New Roman" w:hAnsi="Times New Roman" w:cs="Times New Roman"/>
        </w:rPr>
        <w:t xml:space="preserve">again </w:t>
      </w:r>
      <w:r w:rsidR="005A0FB4" w:rsidRPr="002B4085">
        <w:rPr>
          <w:rFonts w:ascii="Times New Roman" w:hAnsi="Times New Roman" w:cs="Times New Roman"/>
        </w:rPr>
        <w:t>for coordinated action between government, collectives and individuals (State C</w:t>
      </w:r>
      <w:r w:rsidR="00B3123A" w:rsidRPr="002B4085">
        <w:rPr>
          <w:rFonts w:ascii="Times New Roman" w:hAnsi="Times New Roman" w:cs="Times New Roman"/>
        </w:rPr>
        <w:t>ouncil 1991a; Chan 2008: p171-</w:t>
      </w:r>
      <w:r w:rsidR="005A0FB4" w:rsidRPr="002B4085">
        <w:rPr>
          <w:rFonts w:ascii="Times New Roman" w:hAnsi="Times New Roman" w:cs="Times New Roman"/>
        </w:rPr>
        <w:t xml:space="preserve">6). In the later circular, SC specified major </w:t>
      </w:r>
      <w:r w:rsidRPr="002B4085">
        <w:rPr>
          <w:rFonts w:ascii="Times New Roman" w:hAnsi="Times New Roman" w:cs="Times New Roman"/>
        </w:rPr>
        <w:t xml:space="preserve">policy initiatives include establishing a time table to raise rents to commodity level in the long run, encouraging current tenants to purchase public housing with priority given to sale of new housing, establishing public funds for housing collected by municipal government from work units and workers, reinforcing the tripartite investment structure with emphasis on work units and individuals supplemented by the state, and gradual transition to a “socialized management system </w:t>
      </w:r>
      <w:r w:rsidR="008B6665" w:rsidRPr="002B4085">
        <w:rPr>
          <w:rFonts w:ascii="Times New Roman" w:hAnsi="Times New Roman" w:cs="Times New Roman"/>
        </w:rPr>
        <w:t>of public housing”</w:t>
      </w:r>
      <w:r w:rsidR="008B6665" w:rsidRPr="002B4085">
        <w:rPr>
          <w:rStyle w:val="a6"/>
          <w:rFonts w:ascii="Times New Roman" w:hAnsi="Times New Roman" w:cs="Times New Roman"/>
        </w:rPr>
        <w:footnoteReference w:id="10"/>
      </w:r>
      <w:r w:rsidRPr="002B4085">
        <w:rPr>
          <w:rFonts w:ascii="Times New Roman" w:hAnsi="Times New Roman" w:cs="Times New Roman"/>
        </w:rPr>
        <w:t xml:space="preserve"> (SC 1991; Bian 1997</w:t>
      </w:r>
      <w:r w:rsidR="005A0FB4" w:rsidRPr="002B4085">
        <w:rPr>
          <w:rFonts w:ascii="Times New Roman" w:hAnsi="Times New Roman" w:cs="Times New Roman"/>
        </w:rPr>
        <w:t xml:space="preserve">: 241). </w:t>
      </w:r>
    </w:p>
    <w:p w:rsidR="00056DA5" w:rsidRPr="002B4085" w:rsidRDefault="005A0FB4" w:rsidP="00480F0A">
      <w:pPr>
        <w:spacing w:line="480" w:lineRule="auto"/>
        <w:ind w:firstLine="720"/>
        <w:rPr>
          <w:rFonts w:ascii="Times New Roman" w:hAnsi="Times New Roman" w:cs="Times New Roman"/>
        </w:rPr>
      </w:pPr>
      <w:r w:rsidRPr="002B4085">
        <w:rPr>
          <w:rFonts w:ascii="Times New Roman" w:hAnsi="Times New Roman" w:cs="Times New Roman"/>
        </w:rPr>
        <w:t>While the intention was to promote</w:t>
      </w:r>
      <w:r w:rsidR="007D348E" w:rsidRPr="002B4085">
        <w:rPr>
          <w:rFonts w:ascii="Times New Roman" w:hAnsi="Times New Roman" w:cs="Times New Roman"/>
        </w:rPr>
        <w:t xml:space="preserve"> marketization, a common view i</w:t>
      </w:r>
      <w:r w:rsidRPr="002B4085">
        <w:rPr>
          <w:rFonts w:ascii="Times New Roman" w:hAnsi="Times New Roman" w:cs="Times New Roman"/>
        </w:rPr>
        <w:t xml:space="preserve">s that these policy measures announced in 1991 failed to address major issues such as large number of workers remained in public housing, far too low sale prices in certain cases, and limited development of private property market (Wang and Murie 1999; Chan 2008: 171-176). In fact, </w:t>
      </w:r>
      <w:r w:rsidR="00F24493" w:rsidRPr="002B4085">
        <w:rPr>
          <w:rFonts w:ascii="Times New Roman" w:hAnsi="Times New Roman" w:cs="Times New Roman"/>
        </w:rPr>
        <w:t xml:space="preserve">many argue </w:t>
      </w:r>
      <w:r w:rsidR="00056DA5" w:rsidRPr="002B4085">
        <w:rPr>
          <w:rFonts w:ascii="Times New Roman" w:hAnsi="Times New Roman" w:cs="Times New Roman"/>
        </w:rPr>
        <w:t>that during early period of housing reform,</w:t>
      </w:r>
      <w:r w:rsidRPr="002B4085">
        <w:rPr>
          <w:rFonts w:ascii="Times New Roman" w:hAnsi="Times New Roman" w:cs="Times New Roman"/>
        </w:rPr>
        <w:t xml:space="preserve"> the role of work units became more central rath</w:t>
      </w:r>
      <w:r w:rsidR="008A0B0C" w:rsidRPr="002B4085">
        <w:rPr>
          <w:rFonts w:ascii="Times New Roman" w:hAnsi="Times New Roman" w:cs="Times New Roman"/>
        </w:rPr>
        <w:t xml:space="preserve">er than undermined, and public housing stock grew to an unprecedented level </w:t>
      </w:r>
      <w:r w:rsidRPr="002B4085">
        <w:rPr>
          <w:rFonts w:ascii="Times New Roman" w:hAnsi="Times New Roman" w:cs="Times New Roman"/>
        </w:rPr>
        <w:t>(Bian 1997</w:t>
      </w:r>
      <w:r w:rsidR="00B3123A" w:rsidRPr="002B4085">
        <w:rPr>
          <w:rFonts w:ascii="Times New Roman" w:hAnsi="Times New Roman" w:cs="Times New Roman"/>
        </w:rPr>
        <w:t>; Chan 2008: 174-</w:t>
      </w:r>
      <w:r w:rsidR="00056DA5" w:rsidRPr="002B4085">
        <w:rPr>
          <w:rFonts w:ascii="Times New Roman" w:hAnsi="Times New Roman" w:cs="Times New Roman"/>
        </w:rPr>
        <w:t>5</w:t>
      </w:r>
      <w:r w:rsidR="008A0B0C" w:rsidRPr="002B4085">
        <w:rPr>
          <w:rFonts w:ascii="Times New Roman" w:hAnsi="Times New Roman" w:cs="Times New Roman"/>
        </w:rPr>
        <w:t>; Deng et al. 2011: 169</w:t>
      </w:r>
      <w:r w:rsidRPr="002B4085">
        <w:rPr>
          <w:rFonts w:ascii="Times New Roman" w:hAnsi="Times New Roman" w:cs="Times New Roman"/>
        </w:rPr>
        <w:t xml:space="preserve">).  </w:t>
      </w:r>
      <w:r w:rsidR="007D348E" w:rsidRPr="002B4085">
        <w:rPr>
          <w:rFonts w:ascii="Times New Roman" w:hAnsi="Times New Roman" w:cs="Times New Roman"/>
        </w:rPr>
        <w:t xml:space="preserve">The </w:t>
      </w:r>
      <w:r w:rsidR="00291660" w:rsidRPr="002B4085">
        <w:rPr>
          <w:rFonts w:ascii="Times New Roman" w:hAnsi="Times New Roman" w:cs="Times New Roman"/>
        </w:rPr>
        <w:t xml:space="preserve">central issue of detaching work units from providing housing </w:t>
      </w:r>
      <w:r w:rsidR="00291660" w:rsidRPr="002B4085">
        <w:rPr>
          <w:rFonts w:ascii="Times New Roman" w:hAnsi="Times New Roman" w:cs="Times New Roman"/>
        </w:rPr>
        <w:lastRenderedPageBreak/>
        <w:t xml:space="preserve">was not solved, as work units still felt the urge to expand housing provision as in-kind benefits to compensate works facing high inflation and restraints on cash wages (Deng 2011: 169). </w:t>
      </w:r>
    </w:p>
    <w:p w:rsidR="00291660" w:rsidRPr="002B4085" w:rsidRDefault="005A0FB4" w:rsidP="00480F0A">
      <w:pPr>
        <w:spacing w:line="480" w:lineRule="auto"/>
        <w:ind w:firstLine="720"/>
        <w:rPr>
          <w:rFonts w:ascii="Times New Roman" w:hAnsi="Times New Roman" w:cs="Times New Roman"/>
        </w:rPr>
      </w:pPr>
      <w:r w:rsidRPr="002B4085">
        <w:rPr>
          <w:rFonts w:ascii="Times New Roman" w:hAnsi="Times New Roman" w:cs="Times New Roman"/>
        </w:rPr>
        <w:t xml:space="preserve">The 1994 SC circular </w:t>
      </w:r>
      <w:r w:rsidRPr="002B4085">
        <w:rPr>
          <w:rFonts w:ascii="Times New Roman" w:hAnsi="Times New Roman" w:cs="Times New Roman"/>
          <w:i/>
        </w:rPr>
        <w:t>Decisions on Deepening the Urban Housing Reform</w:t>
      </w:r>
      <w:r w:rsidRPr="002B4085">
        <w:rPr>
          <w:rFonts w:ascii="Times New Roman" w:hAnsi="Times New Roman" w:cs="Times New Roman"/>
        </w:rPr>
        <w:t xml:space="preserve"> represents another effort made by central government with </w:t>
      </w:r>
      <w:r w:rsidR="008A0B0C" w:rsidRPr="002B4085">
        <w:rPr>
          <w:rFonts w:ascii="Times New Roman" w:hAnsi="Times New Roman" w:cs="Times New Roman"/>
        </w:rPr>
        <w:t>a comprehensive framework and</w:t>
      </w:r>
      <w:r w:rsidRPr="002B4085">
        <w:rPr>
          <w:rFonts w:ascii="Times New Roman" w:hAnsi="Times New Roman" w:cs="Times New Roman"/>
        </w:rPr>
        <w:t xml:space="preserve"> new policy instruments, which include a new affordable housing program Economic and Comfortable Housing (</w:t>
      </w:r>
      <w:r w:rsidRPr="002B4085">
        <w:rPr>
          <w:rFonts w:ascii="Times New Roman" w:hAnsi="Times New Roman" w:cs="Times New Roman"/>
          <w:i/>
        </w:rPr>
        <w:t xml:space="preserve">Jingjishiyongfang, </w:t>
      </w:r>
      <w:r w:rsidRPr="002B4085">
        <w:rPr>
          <w:rFonts w:ascii="Times New Roman" w:hAnsi="Times New Roman" w:cs="Times New Roman"/>
        </w:rPr>
        <w:t>ECH)</w:t>
      </w:r>
      <w:r w:rsidR="008A0B0C" w:rsidRPr="002B4085">
        <w:rPr>
          <w:rFonts w:ascii="Times New Roman" w:hAnsi="Times New Roman" w:cs="Times New Roman"/>
        </w:rPr>
        <w:t xml:space="preserve"> for lower-middle and low-income households</w:t>
      </w:r>
      <w:r w:rsidR="00D21B42" w:rsidRPr="002B4085">
        <w:rPr>
          <w:rFonts w:ascii="Times New Roman" w:hAnsi="Times New Roman" w:cs="Times New Roman"/>
        </w:rPr>
        <w:t>, adoption of “production cost” and “standard cost” pricing in public housing sales,</w:t>
      </w:r>
      <w:r w:rsidR="00253C8F" w:rsidRPr="002B4085">
        <w:rPr>
          <w:rFonts w:ascii="Times New Roman" w:hAnsi="Times New Roman" w:cs="Times New Roman"/>
        </w:rPr>
        <w:t xml:space="preserve"> </w:t>
      </w:r>
      <w:r w:rsidR="00D21B42" w:rsidRPr="002B4085">
        <w:rPr>
          <w:rFonts w:ascii="Times New Roman" w:hAnsi="Times New Roman" w:cs="Times New Roman"/>
        </w:rPr>
        <w:t xml:space="preserve"> </w:t>
      </w:r>
      <w:r w:rsidRPr="002B4085">
        <w:rPr>
          <w:rFonts w:ascii="Times New Roman" w:hAnsi="Times New Roman" w:cs="Times New Roman"/>
        </w:rPr>
        <w:t xml:space="preserve">as well as the setup </w:t>
      </w:r>
      <w:r w:rsidR="00D21B42" w:rsidRPr="002B4085">
        <w:rPr>
          <w:rFonts w:ascii="Times New Roman" w:hAnsi="Times New Roman" w:cs="Times New Roman"/>
        </w:rPr>
        <w:t>of Housing Provident Fund (HPF) with contributions b</w:t>
      </w:r>
      <w:r w:rsidR="008A0B0C" w:rsidRPr="002B4085">
        <w:rPr>
          <w:rFonts w:ascii="Times New Roman" w:hAnsi="Times New Roman" w:cs="Times New Roman"/>
        </w:rPr>
        <w:t xml:space="preserve">y both work units and employees, supplemented by subsidized and regular commercial mortgage loans </w:t>
      </w:r>
      <w:r w:rsidR="00D21B42" w:rsidRPr="002B4085">
        <w:rPr>
          <w:rFonts w:ascii="Times New Roman" w:hAnsi="Times New Roman" w:cs="Times New Roman"/>
        </w:rPr>
        <w:t>(State Council 1994; Chan 2008: 171-176</w:t>
      </w:r>
      <w:r w:rsidR="008A0B0C" w:rsidRPr="002B4085">
        <w:rPr>
          <w:rFonts w:ascii="Times New Roman" w:hAnsi="Times New Roman" w:cs="Times New Roman"/>
        </w:rPr>
        <w:t>; Deng et al. 2011: 169</w:t>
      </w:r>
      <w:r w:rsidR="00D21B42" w:rsidRPr="002B4085">
        <w:rPr>
          <w:rFonts w:ascii="Times New Roman" w:hAnsi="Times New Roman" w:cs="Times New Roman"/>
        </w:rPr>
        <w:t xml:space="preserve">). Interestingly, the implementation of these reform measures </w:t>
      </w:r>
      <w:r w:rsidR="008A0B0C" w:rsidRPr="002B4085">
        <w:rPr>
          <w:rFonts w:ascii="Times New Roman" w:hAnsi="Times New Roman" w:cs="Times New Roman"/>
        </w:rPr>
        <w:t xml:space="preserve">again </w:t>
      </w:r>
      <w:r w:rsidR="00D21B42" w:rsidRPr="002B4085">
        <w:rPr>
          <w:rFonts w:ascii="Times New Roman" w:hAnsi="Times New Roman" w:cs="Times New Roman"/>
        </w:rPr>
        <w:t xml:space="preserve">did not take full effect until 1998 following the SC circular </w:t>
      </w:r>
      <w:r w:rsidR="00D21B42" w:rsidRPr="002B4085">
        <w:rPr>
          <w:rFonts w:ascii="Times New Roman" w:hAnsi="Times New Roman" w:cs="Times New Roman"/>
          <w:i/>
        </w:rPr>
        <w:t>A Further Step on Deepening Housing Reform and Accelerating Housing Construction in Urban Areas</w:t>
      </w:r>
      <w:r w:rsidR="00D21B42" w:rsidRPr="002B4085">
        <w:rPr>
          <w:rFonts w:ascii="Times New Roman" w:hAnsi="Times New Roman" w:cs="Times New Roman"/>
        </w:rPr>
        <w:t xml:space="preserve">, which is often viewed as the guiding document for </w:t>
      </w:r>
      <w:r w:rsidR="006033CA" w:rsidRPr="002B4085">
        <w:rPr>
          <w:rFonts w:ascii="Times New Roman" w:hAnsi="Times New Roman" w:cs="Times New Roman"/>
        </w:rPr>
        <w:t xml:space="preserve">privatization, </w:t>
      </w:r>
      <w:r w:rsidR="00D21B42" w:rsidRPr="002B4085">
        <w:rPr>
          <w:rFonts w:ascii="Times New Roman" w:hAnsi="Times New Roman" w:cs="Times New Roman"/>
        </w:rPr>
        <w:t>commercialization, socialization and monetization o</w:t>
      </w:r>
      <w:r w:rsidR="00291660" w:rsidRPr="002B4085">
        <w:rPr>
          <w:rFonts w:ascii="Times New Roman" w:hAnsi="Times New Roman" w:cs="Times New Roman"/>
        </w:rPr>
        <w:t>f housing (</w:t>
      </w:r>
      <w:r w:rsidR="00DF139A">
        <w:rPr>
          <w:rFonts w:ascii="Times New Roman" w:hAnsi="Times New Roman" w:cs="Times New Roman"/>
        </w:rPr>
        <w:t xml:space="preserve">State Council 1998; </w:t>
      </w:r>
      <w:r w:rsidR="00291660" w:rsidRPr="002B4085">
        <w:rPr>
          <w:rFonts w:ascii="Times New Roman" w:hAnsi="Times New Roman" w:cs="Times New Roman"/>
        </w:rPr>
        <w:t>Chan 2008: 174-175</w:t>
      </w:r>
      <w:r w:rsidR="006033CA" w:rsidRPr="002B4085">
        <w:rPr>
          <w:rFonts w:ascii="Times New Roman" w:hAnsi="Times New Roman" w:cs="Times New Roman"/>
        </w:rPr>
        <w:t>; Lee and Zhu 2006: 41</w:t>
      </w:r>
      <w:r w:rsidR="00291660" w:rsidRPr="002B4085">
        <w:rPr>
          <w:rFonts w:ascii="Times New Roman" w:hAnsi="Times New Roman" w:cs="Times New Roman"/>
        </w:rPr>
        <w:t xml:space="preserve">). The eventual </w:t>
      </w:r>
      <w:r w:rsidR="007D348E" w:rsidRPr="002B4085">
        <w:rPr>
          <w:rFonts w:ascii="Times New Roman" w:hAnsi="Times New Roman" w:cs="Times New Roman"/>
        </w:rPr>
        <w:t>1998 implementation of the 1994 policy package</w:t>
      </w:r>
      <w:r w:rsidR="00291660" w:rsidRPr="002B4085">
        <w:rPr>
          <w:rFonts w:ascii="Times New Roman" w:hAnsi="Times New Roman" w:cs="Times New Roman"/>
        </w:rPr>
        <w:t xml:space="preserve"> was </w:t>
      </w:r>
      <w:r w:rsidR="007D348E" w:rsidRPr="002B4085">
        <w:rPr>
          <w:rFonts w:ascii="Times New Roman" w:hAnsi="Times New Roman" w:cs="Times New Roman"/>
        </w:rPr>
        <w:t>significant, because it at some level began to  cut</w:t>
      </w:r>
      <w:r w:rsidR="00DA1A90" w:rsidRPr="002B4085">
        <w:rPr>
          <w:rFonts w:ascii="Times New Roman" w:hAnsi="Times New Roman" w:cs="Times New Roman"/>
        </w:rPr>
        <w:t xml:space="preserve"> the link between w</w:t>
      </w:r>
      <w:r w:rsidR="007D348E" w:rsidRPr="002B4085">
        <w:rPr>
          <w:rFonts w:ascii="Times New Roman" w:hAnsi="Times New Roman" w:cs="Times New Roman"/>
        </w:rPr>
        <w:t xml:space="preserve">ork units and housing provision </w:t>
      </w:r>
      <w:r w:rsidR="007D348E" w:rsidRPr="002B4085">
        <w:rPr>
          <w:rStyle w:val="a6"/>
          <w:rFonts w:ascii="Times New Roman" w:hAnsi="Times New Roman" w:cs="Times New Roman"/>
        </w:rPr>
        <w:footnoteReference w:id="11"/>
      </w:r>
      <w:r w:rsidR="00291660" w:rsidRPr="002B4085">
        <w:rPr>
          <w:rFonts w:ascii="Times New Roman" w:hAnsi="Times New Roman" w:cs="Times New Roman"/>
        </w:rPr>
        <w:t>(</w:t>
      </w:r>
      <w:r w:rsidR="00DA1A90" w:rsidRPr="002B4085">
        <w:rPr>
          <w:rFonts w:ascii="Times New Roman" w:hAnsi="Times New Roman" w:cs="Times New Roman"/>
        </w:rPr>
        <w:t>Huang 2004; Deng et al. 2011: 169-170</w:t>
      </w:r>
      <w:r w:rsidR="006033CA" w:rsidRPr="002B4085">
        <w:rPr>
          <w:rFonts w:ascii="Times New Roman" w:hAnsi="Times New Roman" w:cs="Times New Roman"/>
        </w:rPr>
        <w:t>; Zhao and Bourasa 2003; Lee and Zhu 2006: 41</w:t>
      </w:r>
      <w:r w:rsidR="00DA1A90" w:rsidRPr="002B4085">
        <w:rPr>
          <w:rFonts w:ascii="Times New Roman" w:hAnsi="Times New Roman" w:cs="Times New Roman"/>
        </w:rPr>
        <w:t xml:space="preserve">). </w:t>
      </w:r>
    </w:p>
    <w:p w:rsidR="00253C8F" w:rsidRPr="002B4085" w:rsidRDefault="007D348E" w:rsidP="00480F0A">
      <w:pPr>
        <w:spacing w:line="480" w:lineRule="auto"/>
        <w:ind w:firstLine="720"/>
        <w:rPr>
          <w:rFonts w:ascii="Times New Roman" w:hAnsi="Times New Roman" w:cs="Times New Roman"/>
        </w:rPr>
      </w:pPr>
      <w:r w:rsidRPr="002B4085">
        <w:rPr>
          <w:rFonts w:ascii="Times New Roman" w:hAnsi="Times New Roman" w:cs="Times New Roman"/>
        </w:rPr>
        <w:t>Thus the 1998 policies</w:t>
      </w:r>
      <w:r w:rsidR="00DA1A90" w:rsidRPr="002B4085">
        <w:rPr>
          <w:rFonts w:ascii="Times New Roman" w:hAnsi="Times New Roman" w:cs="Times New Roman"/>
        </w:rPr>
        <w:t xml:space="preserve"> </w:t>
      </w:r>
      <w:r w:rsidRPr="002B4085">
        <w:rPr>
          <w:rFonts w:ascii="Times New Roman" w:hAnsi="Times New Roman" w:cs="Times New Roman"/>
        </w:rPr>
        <w:t>marked a key turning point</w:t>
      </w:r>
      <w:r w:rsidR="00F24493" w:rsidRPr="002B4085">
        <w:rPr>
          <w:rFonts w:ascii="Times New Roman" w:hAnsi="Times New Roman" w:cs="Times New Roman"/>
        </w:rPr>
        <w:t xml:space="preserve"> for housing reform, </w:t>
      </w:r>
      <w:r w:rsidR="00DA1A90" w:rsidRPr="002B4085">
        <w:rPr>
          <w:rFonts w:ascii="Times New Roman" w:hAnsi="Times New Roman" w:cs="Times New Roman"/>
        </w:rPr>
        <w:t>as market mechanisms were finally established in both housing production and consumpti</w:t>
      </w:r>
      <w:r w:rsidR="006033CA" w:rsidRPr="002B4085">
        <w:rPr>
          <w:rFonts w:ascii="Times New Roman" w:hAnsi="Times New Roman" w:cs="Times New Roman"/>
        </w:rPr>
        <w:t>on (Deng et al.</w:t>
      </w:r>
      <w:r w:rsidRPr="002B4085">
        <w:rPr>
          <w:rFonts w:ascii="Times New Roman" w:hAnsi="Times New Roman" w:cs="Times New Roman"/>
        </w:rPr>
        <w:t xml:space="preserve"> 2011: 169-170). It also signified </w:t>
      </w:r>
      <w:r w:rsidR="006033CA" w:rsidRPr="002B4085">
        <w:rPr>
          <w:rFonts w:ascii="Times New Roman" w:hAnsi="Times New Roman" w:cs="Times New Roman"/>
        </w:rPr>
        <w:t xml:space="preserve">the rise of owner-occupation as the promoted form of tenure, which is already popular in Western industrial </w:t>
      </w:r>
      <w:r w:rsidRPr="002B4085">
        <w:rPr>
          <w:rFonts w:ascii="Times New Roman" w:hAnsi="Times New Roman" w:cs="Times New Roman"/>
        </w:rPr>
        <w:t>societies</w:t>
      </w:r>
      <w:r w:rsidR="006033CA" w:rsidRPr="002B4085">
        <w:rPr>
          <w:rFonts w:ascii="Times New Roman" w:hAnsi="Times New Roman" w:cs="Times New Roman"/>
        </w:rPr>
        <w:t xml:space="preserve"> (Lee and Zhu 2006: 41). </w:t>
      </w:r>
      <w:r w:rsidR="00DA1A90" w:rsidRPr="002B4085">
        <w:rPr>
          <w:rFonts w:ascii="Times New Roman" w:hAnsi="Times New Roman" w:cs="Times New Roman"/>
        </w:rPr>
        <w:t>With high hopes on the increasingly mature private housing market, Zhu Rongji as the Premier at the time emphasized the role of housing indust</w:t>
      </w:r>
      <w:r w:rsidRPr="002B4085">
        <w:rPr>
          <w:rFonts w:ascii="Times New Roman" w:hAnsi="Times New Roman" w:cs="Times New Roman"/>
        </w:rPr>
        <w:t xml:space="preserve">ry as the “new growth engine” after </w:t>
      </w:r>
      <w:r w:rsidR="00DA1A90" w:rsidRPr="002B4085">
        <w:rPr>
          <w:rFonts w:ascii="Times New Roman" w:hAnsi="Times New Roman" w:cs="Times New Roman"/>
        </w:rPr>
        <w:t xml:space="preserve">government adjusted </w:t>
      </w:r>
      <w:r w:rsidR="00DA1A90" w:rsidRPr="002B4085">
        <w:rPr>
          <w:rFonts w:ascii="Times New Roman" w:hAnsi="Times New Roman" w:cs="Times New Roman"/>
        </w:rPr>
        <w:lastRenderedPageBreak/>
        <w:t>the overall growth strategy from promoting exports to boosting domestic demand facing the aftermaths of the Asian Financial Crisis (Lardy 2007</w:t>
      </w:r>
      <w:r w:rsidR="006033CA" w:rsidRPr="002B4085">
        <w:rPr>
          <w:rFonts w:ascii="Times New Roman" w:hAnsi="Times New Roman" w:cs="Times New Roman"/>
        </w:rPr>
        <w:t>; Lee and Zhu 2006: 43</w:t>
      </w:r>
      <w:r w:rsidR="008A33A9" w:rsidRPr="002B4085">
        <w:rPr>
          <w:rFonts w:ascii="Times New Roman" w:hAnsi="Times New Roman" w:cs="Times New Roman"/>
        </w:rPr>
        <w:t>; Mei and Liu 2013</w:t>
      </w:r>
      <w:r w:rsidR="00DA1A90" w:rsidRPr="002B4085">
        <w:rPr>
          <w:rFonts w:ascii="Times New Roman" w:hAnsi="Times New Roman" w:cs="Times New Roman"/>
        </w:rPr>
        <w:t xml:space="preserve">). </w:t>
      </w:r>
      <w:r w:rsidR="006033CA" w:rsidRPr="002B4085">
        <w:rPr>
          <w:rFonts w:ascii="Times New Roman" w:hAnsi="Times New Roman" w:cs="Times New Roman"/>
        </w:rPr>
        <w:t xml:space="preserve">Furthermore, </w:t>
      </w:r>
      <w:r w:rsidR="00DA1A90" w:rsidRPr="002B4085">
        <w:rPr>
          <w:rFonts w:ascii="Times New Roman" w:hAnsi="Times New Roman" w:cs="Times New Roman"/>
        </w:rPr>
        <w:t xml:space="preserve">the poor performance of SOEs at the time provided both the government and work units to explore ways to improve balance sheets by getting rid of non-productive welfare responsibilities (Deng et al. 2011: 169-170). </w:t>
      </w:r>
      <w:r w:rsidR="006033CA" w:rsidRPr="002B4085">
        <w:rPr>
          <w:rFonts w:ascii="Times New Roman" w:hAnsi="Times New Roman" w:cs="Times New Roman"/>
        </w:rPr>
        <w:t>While these objectives are certainly met through the new policy institutions, it also creates new issues of inequality and even housing-induced poverty</w:t>
      </w:r>
      <w:r w:rsidR="006033CA" w:rsidRPr="002B4085">
        <w:rPr>
          <w:rStyle w:val="a6"/>
          <w:rFonts w:ascii="Times New Roman" w:hAnsi="Times New Roman" w:cs="Times New Roman"/>
        </w:rPr>
        <w:footnoteReference w:id="12"/>
      </w:r>
      <w:r w:rsidRPr="002B4085">
        <w:rPr>
          <w:rFonts w:ascii="Times New Roman" w:hAnsi="Times New Roman" w:cs="Times New Roman"/>
        </w:rPr>
        <w:t>, with lack of willingness by local governments to provide broad fiscal support for all low-income families</w:t>
      </w:r>
      <w:r w:rsidR="006033CA" w:rsidRPr="002B4085">
        <w:rPr>
          <w:rFonts w:ascii="Times New Roman" w:hAnsi="Times New Roman" w:cs="Times New Roman"/>
        </w:rPr>
        <w:t xml:space="preserve"> (Wang 2004: 103-5; Lee and Zhu 2006: 47-51</w:t>
      </w:r>
      <w:r w:rsidRPr="002B4085">
        <w:rPr>
          <w:rFonts w:ascii="Times New Roman" w:hAnsi="Times New Roman" w:cs="Times New Roman"/>
        </w:rPr>
        <w:t>; Zhang 2011: 476; Huang 2012</w:t>
      </w:r>
      <w:r w:rsidR="006033CA" w:rsidRPr="002B4085">
        <w:rPr>
          <w:rFonts w:ascii="Times New Roman" w:hAnsi="Times New Roman" w:cs="Times New Roman"/>
        </w:rPr>
        <w:t xml:space="preserve">). </w:t>
      </w:r>
    </w:p>
    <w:p w:rsidR="008A33A9" w:rsidRPr="002B4085" w:rsidRDefault="008A33A9" w:rsidP="00480F0A">
      <w:pPr>
        <w:spacing w:line="480" w:lineRule="auto"/>
        <w:ind w:firstLine="720"/>
        <w:rPr>
          <w:rFonts w:ascii="Times New Roman" w:hAnsi="Times New Roman" w:cs="Times New Roman"/>
        </w:rPr>
      </w:pPr>
      <w:r w:rsidRPr="002B4085">
        <w:rPr>
          <w:rFonts w:ascii="Times New Roman" w:hAnsi="Times New Roman" w:cs="Times New Roman"/>
        </w:rPr>
        <w:t xml:space="preserve">The change in political leadership in 2003 marked a broader shift in political discourse towards building a “harmonious society” and gradual reorientation </w:t>
      </w:r>
      <w:r w:rsidR="0073643D" w:rsidRPr="002B4085">
        <w:rPr>
          <w:rFonts w:ascii="Times New Roman" w:hAnsi="Times New Roman" w:cs="Times New Roman"/>
        </w:rPr>
        <w:t xml:space="preserve">towards balancing growth and equity. </w:t>
      </w:r>
      <w:r w:rsidR="00990BDD" w:rsidRPr="002B4085">
        <w:rPr>
          <w:rFonts w:ascii="Times New Roman" w:hAnsi="Times New Roman" w:cs="Times New Roman"/>
        </w:rPr>
        <w:t xml:space="preserve">Following </w:t>
      </w:r>
      <w:r w:rsidR="003A58CC" w:rsidRPr="002B4085">
        <w:rPr>
          <w:rFonts w:ascii="Times New Roman" w:hAnsi="Times New Roman" w:cs="Times New Roman"/>
        </w:rPr>
        <w:t>party and government leadership changes,</w:t>
      </w:r>
      <w:r w:rsidR="00990BDD" w:rsidRPr="002B4085">
        <w:rPr>
          <w:rFonts w:ascii="Times New Roman" w:hAnsi="Times New Roman" w:cs="Times New Roman"/>
        </w:rPr>
        <w:t xml:space="preserve"> the SC issued a policy circular that committed to continue housing marketization and expand market mechanisms, but as well to strengthen the role of government in planning, regulating and overseeing the housing market (Mei and Liu 2013). As the next section will reveal, the re-emphasis on the government’s role in addressing market failures is furthered in 2007 with the improvement and reorientation of affordable housing policy framework that centered on serving the needs of disadvantaged urban populations. It is interesting, however, to see that the effects of these policy changes took much longer to come into force, as provision of affordable housing only began to spike following the</w:t>
      </w:r>
      <w:r w:rsidR="003A58CC" w:rsidRPr="002B4085">
        <w:rPr>
          <w:rFonts w:ascii="Times New Roman" w:hAnsi="Times New Roman" w:cs="Times New Roman"/>
        </w:rPr>
        <w:t xml:space="preserve"> recent global financial crisis, </w:t>
      </w:r>
      <w:r w:rsidR="00990BDD" w:rsidRPr="002B4085">
        <w:rPr>
          <w:rFonts w:ascii="Times New Roman" w:hAnsi="Times New Roman" w:cs="Times New Roman"/>
        </w:rPr>
        <w:t xml:space="preserve">with still significant variations </w:t>
      </w:r>
      <w:r w:rsidR="003A58CC" w:rsidRPr="002B4085">
        <w:rPr>
          <w:rFonts w:ascii="Times New Roman" w:hAnsi="Times New Roman" w:cs="Times New Roman"/>
        </w:rPr>
        <w:t xml:space="preserve">in emerging local models. </w:t>
      </w:r>
      <w:r w:rsidR="00990BDD" w:rsidRPr="002B4085">
        <w:rPr>
          <w:rFonts w:ascii="Times New Roman" w:hAnsi="Times New Roman" w:cs="Times New Roman"/>
        </w:rPr>
        <w:t xml:space="preserve">  </w:t>
      </w:r>
    </w:p>
    <w:p w:rsidR="002637BD" w:rsidRPr="00354A2A" w:rsidRDefault="002637BD" w:rsidP="00480F0A">
      <w:pPr>
        <w:pStyle w:val="3"/>
        <w:spacing w:line="480" w:lineRule="auto"/>
        <w:rPr>
          <w:rFonts w:ascii="Times New Roman" w:hAnsi="Times New Roman" w:cs="Times New Roman"/>
          <w:b/>
          <w:color w:val="auto"/>
        </w:rPr>
      </w:pPr>
      <w:r w:rsidRPr="00354A2A">
        <w:rPr>
          <w:rFonts w:ascii="Times New Roman" w:hAnsi="Times New Roman" w:cs="Times New Roman"/>
          <w:b/>
          <w:color w:val="auto"/>
        </w:rPr>
        <w:lastRenderedPageBreak/>
        <w:t>Disintegrating the State: Decentralization and Changing State-Society Relations</w:t>
      </w:r>
    </w:p>
    <w:p w:rsidR="002637BD" w:rsidRPr="002B4085" w:rsidRDefault="002637BD" w:rsidP="00480F0A">
      <w:pPr>
        <w:spacing w:line="480" w:lineRule="auto"/>
        <w:ind w:firstLine="720"/>
        <w:rPr>
          <w:rFonts w:ascii="Times New Roman" w:hAnsi="Times New Roman" w:cs="Times New Roman"/>
        </w:rPr>
      </w:pPr>
      <w:r w:rsidRPr="002B4085">
        <w:rPr>
          <w:rFonts w:ascii="Times New Roman" w:hAnsi="Times New Roman" w:cs="Times New Roman"/>
        </w:rPr>
        <w:t xml:space="preserve">The institutional economics literature points out that policy changes are often triggered by states in response to continuing financial crisis or response of political elite to contemporary pressures (North and Thomas 1973; see also March and Olsen 1989: 96-99). Nonetheless, it is also important to emphasize that the changing policy institutions may create feedback effects on redefining the interests of relevant state and non-state actors (Pierson 1993). In particular, the structure-agency institutional model introduced by Healey and Barrett (1990) explores the nexus between the role of the players, with attention to their strategies and interests to form a network if interdependent relations in urban development. However, as Zhang and Rasiah (2014: 59) argues, this approach may not be directly replicable to the Chinese context, as the complex urban network in China involves a greater role of the state sector, which is distinctly different from Europe. </w:t>
      </w:r>
    </w:p>
    <w:p w:rsidR="002637BD" w:rsidRDefault="002637BD" w:rsidP="00480F0A">
      <w:pPr>
        <w:spacing w:line="480" w:lineRule="auto"/>
        <w:ind w:firstLine="720"/>
        <w:rPr>
          <w:rFonts w:ascii="Times New Roman" w:hAnsi="Times New Roman" w:cs="Times New Roman"/>
        </w:rPr>
      </w:pPr>
      <w:r w:rsidRPr="002B4085">
        <w:rPr>
          <w:rFonts w:ascii="Times New Roman" w:hAnsi="Times New Roman" w:cs="Times New Roman"/>
        </w:rPr>
        <w:t xml:space="preserve">In the case of China, the political elites in the central government may play a major role in initiating the reform, as actual power of framing political discourses, initiating national policy reforms, as well as promoting nationwide implementation is still highly concentrated at the central level. Nonetheless, as the reform and decentralization deepens, a more dynamic picture of diversified interests within the state and evolving state-society relations emerged. The problem of the neoliberal argument, as well as those argued for a weakened state capacity as a result of decentralization, is that they often ignore the evolving agency role of state and non-state actors at all levels that actively adapt themselves to the new institutional environment. In fact, it is hardly true that the market reform process involves a one-way process towards decentralization, privatization, and societalization. Rather, recent policy changes at central level indicate that the neoliberal process in urban housing if existed is reversible at least at national level, which indicate strong agency of state actors involved. On the other hand, the delays, adaptations and distortions occurred at local level indicates that the agency of local actors cannot be ignored either. It is thus important to analyze the supply-side networks of affordable housing provision, </w:t>
      </w:r>
      <w:r w:rsidRPr="002B4085">
        <w:rPr>
          <w:rFonts w:ascii="Times New Roman" w:hAnsi="Times New Roman" w:cs="Times New Roman"/>
        </w:rPr>
        <w:lastRenderedPageBreak/>
        <w:t>with particular attention to interactions between central government, local government and still active work units, and power asymmetries between state and non-state actors.</w:t>
      </w:r>
      <w:r w:rsidR="005A178B">
        <w:rPr>
          <w:rFonts w:ascii="Times New Roman" w:hAnsi="Times New Roman" w:cs="Times New Roman"/>
        </w:rPr>
        <w:t xml:space="preserve"> Figure 1 provides an comparison of housing provision before and after reform, which indicates a significant shift of urban policy governance structure, with shifting roles and interests of central governments, local governments, and work units. </w:t>
      </w:r>
    </w:p>
    <w:p w:rsidR="005A178B" w:rsidRPr="002B4085" w:rsidRDefault="005A178B" w:rsidP="005A178B">
      <w:pPr>
        <w:spacing w:line="480" w:lineRule="auto"/>
        <w:jc w:val="center"/>
        <w:rPr>
          <w:rFonts w:ascii="Times New Roman" w:hAnsi="Times New Roman" w:cs="Times New Roman"/>
        </w:rPr>
      </w:pPr>
      <w:r>
        <w:rPr>
          <w:rFonts w:ascii="Times New Roman" w:hAnsi="Times New Roman" w:cs="Times New Roman"/>
        </w:rPr>
        <w:t>----- insert Figure 1 here ------</w:t>
      </w:r>
    </w:p>
    <w:p w:rsidR="002637BD" w:rsidRPr="002B4085" w:rsidRDefault="002637BD" w:rsidP="00480F0A">
      <w:pPr>
        <w:spacing w:line="480" w:lineRule="auto"/>
        <w:ind w:firstLine="720"/>
        <w:rPr>
          <w:rFonts w:ascii="Times New Roman" w:hAnsi="Times New Roman" w:cs="Times New Roman"/>
        </w:rPr>
      </w:pPr>
      <w:r w:rsidRPr="002B4085">
        <w:rPr>
          <w:rFonts w:ascii="Times New Roman" w:hAnsi="Times New Roman" w:cs="Times New Roman"/>
        </w:rPr>
        <w:t>In the realm of housing reform, the political crisis in late 1980s juxtaposed with the heavy financial burden pushed the central government to pursue fiscal decentralization and seek to secure political legitimacy through economic reform and growth. The Asian Financial Crisis on the other hand forced the central government to reexamine its export-oriented growth strategy and turn to domestic investment and consumption for future growth potential (Gu 2002: 198-9). Inevitably housing became the “new growth engine”, which explained the timing of the full-blown housing reform towards marketization, socialization, and monetization. Beyond success or failure of earlier pilot programs</w:t>
      </w:r>
      <w:r w:rsidRPr="002B4085">
        <w:rPr>
          <w:rStyle w:val="a6"/>
          <w:rFonts w:ascii="Times New Roman" w:hAnsi="Times New Roman" w:cs="Times New Roman"/>
        </w:rPr>
        <w:footnoteReference w:id="13"/>
      </w:r>
      <w:r w:rsidRPr="002B4085">
        <w:rPr>
          <w:rFonts w:ascii="Times New Roman" w:hAnsi="Times New Roman" w:cs="Times New Roman"/>
        </w:rPr>
        <w:t xml:space="preserve">, political leadership at central level played important roles in choosing the policy instruments in the 1998 package such as HPF, ECH, and CRH. In particular, it was no surprise to see the promotion of “Shanghai Model” at national level as both President Jiang Zemin and Premier Zhu Rongji at the time served as municipal leaders during 1980s and early 1990s. On the other hand, Huang (2012: 949-954) argues that growth rather than equity was considered as the priority at central level until recently, which were signified by the vaguely defined target population as well as great flexibilities given to local governments in earlier years of ECH implementation, and the lack of performance targets in cadre management system that measure affordable housing goals. </w:t>
      </w:r>
    </w:p>
    <w:p w:rsidR="002637BD" w:rsidRPr="002B4085" w:rsidRDefault="002637BD" w:rsidP="00480F0A">
      <w:pPr>
        <w:spacing w:line="480" w:lineRule="auto"/>
        <w:ind w:firstLine="720"/>
        <w:rPr>
          <w:rFonts w:ascii="Times New Roman" w:hAnsi="Times New Roman" w:cs="Times New Roman"/>
        </w:rPr>
      </w:pPr>
      <w:r w:rsidRPr="002B4085">
        <w:rPr>
          <w:rFonts w:ascii="Times New Roman" w:hAnsi="Times New Roman" w:cs="Times New Roman"/>
        </w:rPr>
        <w:lastRenderedPageBreak/>
        <w:t xml:space="preserve">With the housing reform took a decentralized approach and encouraged localized strategies based on a central housing framework, it also redefined the interests and created conflicted roles for local governments (Huang 2004; Chan 2008: 180-187; Deng at al. 2011: 170). On the one hand, with the exclusive control of land supply local governments increasingly relied on land sale and land acquisitions for financing local expenditures, since fiscal decentralization and tax-sharing reform reduced their share of government revenue without reducing their responsibilities for providing local public goods and welfare services (Chan 2008: 180-187; Deng 2011:170-171). On the other hand, local governments are pressed by the central government to provide public housing as well as to regulate the property market for the benefit of the general public on the other (Chan 2008: p180-187). </w:t>
      </w:r>
    </w:p>
    <w:p w:rsidR="002637BD" w:rsidRPr="002B4085" w:rsidRDefault="002637BD" w:rsidP="00480F0A">
      <w:pPr>
        <w:spacing w:line="480" w:lineRule="auto"/>
        <w:ind w:firstLine="720"/>
        <w:rPr>
          <w:rFonts w:ascii="Times New Roman" w:hAnsi="Times New Roman" w:cs="Times New Roman"/>
        </w:rPr>
      </w:pPr>
      <w:r w:rsidRPr="002B4085">
        <w:rPr>
          <w:rFonts w:ascii="Times New Roman" w:hAnsi="Times New Roman" w:cs="Times New Roman"/>
        </w:rPr>
        <w:t>Local governments thus serve as important amplifier or damper of efforts made by central governments depending on whether their interests are in alignment or contradiction (</w:t>
      </w:r>
      <w:r w:rsidR="00DF139A">
        <w:rPr>
          <w:rFonts w:ascii="Times New Roman" w:hAnsi="Times New Roman" w:cs="Times New Roman"/>
        </w:rPr>
        <w:t xml:space="preserve">Tao et al. </w:t>
      </w:r>
      <w:r w:rsidRPr="002B4085">
        <w:rPr>
          <w:rFonts w:ascii="Times New Roman" w:hAnsi="Times New Roman" w:cs="Times New Roman"/>
        </w:rPr>
        <w:t>2010; Huang 2012:949-54)., As the central government weakens its direct central planning role, local governments now find themselves with both incentives and power to delay implementation or adapt certain reform measures to pursue their own goals. On the one hand, with lack of fiscal incentives and the emphasis on “hard” economic targets in the “target responsibility system” (</w:t>
      </w:r>
      <w:r w:rsidRPr="00572CEF">
        <w:rPr>
          <w:rFonts w:ascii="Times New Roman" w:hAnsi="Times New Roman" w:cs="Times New Roman"/>
          <w:i/>
        </w:rPr>
        <w:t>mubiao zerenzhi</w:t>
      </w:r>
      <w:r w:rsidRPr="002B4085">
        <w:rPr>
          <w:rFonts w:ascii="Times New Roman" w:hAnsi="Times New Roman" w:cs="Times New Roman"/>
        </w:rPr>
        <w:t>) in cadre management</w:t>
      </w:r>
      <w:r w:rsidRPr="002B4085">
        <w:rPr>
          <w:rStyle w:val="a6"/>
          <w:rFonts w:ascii="Times New Roman" w:hAnsi="Times New Roman" w:cs="Times New Roman"/>
        </w:rPr>
        <w:footnoteReference w:id="14"/>
      </w:r>
      <w:r w:rsidRPr="002B4085">
        <w:rPr>
          <w:rFonts w:ascii="Times New Roman" w:hAnsi="Times New Roman" w:cs="Times New Roman"/>
        </w:rPr>
        <w:t>, local governments have become more entrepreneurial and functioned as somewhat market actors in their own right, in  seeking new top priority of pursuing lucrative profits from land sales and real estate taxes, and delaying projects affordable housing developments that generates little fiscal revenue and even drains these lucrative resources from them (Wu 2010: 625; Deng et al</w:t>
      </w:r>
      <w:r w:rsidR="00FF7CC2">
        <w:rPr>
          <w:rFonts w:ascii="Times New Roman" w:hAnsi="Times New Roman" w:cs="Times New Roman"/>
        </w:rPr>
        <w:t>.</w:t>
      </w:r>
      <w:r w:rsidRPr="002B4085">
        <w:rPr>
          <w:rFonts w:ascii="Times New Roman" w:hAnsi="Times New Roman" w:cs="Times New Roman"/>
        </w:rPr>
        <w:t xml:space="preserve"> 2011: 171; Huang 2012: 951). It is no surprise that local governments has been less interested in providing low income housing until </w:t>
      </w:r>
      <w:r w:rsidRPr="002B4085">
        <w:rPr>
          <w:rFonts w:ascii="Times New Roman" w:hAnsi="Times New Roman" w:cs="Times New Roman"/>
        </w:rPr>
        <w:lastRenderedPageBreak/>
        <w:t xml:space="preserve">recently, and often failed to meet the provision quota nor the target for transferring gains from land conveyance to CRH (Huang 2012: 949-954). </w:t>
      </w:r>
    </w:p>
    <w:p w:rsidR="002637BD" w:rsidRPr="002B4085" w:rsidRDefault="002637BD" w:rsidP="00480F0A">
      <w:pPr>
        <w:spacing w:line="480" w:lineRule="auto"/>
        <w:ind w:firstLine="720"/>
        <w:rPr>
          <w:rFonts w:ascii="Times New Roman" w:hAnsi="Times New Roman" w:cs="Times New Roman"/>
        </w:rPr>
      </w:pPr>
      <w:r w:rsidRPr="002B4085">
        <w:rPr>
          <w:rFonts w:ascii="Times New Roman" w:hAnsi="Times New Roman" w:cs="Times New Roman"/>
        </w:rPr>
        <w:t xml:space="preserve">On the other hand, local governments also have interests in taking positive actions on improving living conditions of residents under their jurisdictions, as local economic growth and social stability are important criteria for their future promotions in the political administrative hierarchy (Gu 2002: 186). Interestingly, this marked some consistency with what Linda J. Cook labeled as the “Soviet Social Contract” that was often seen in state-society relations in the socialist era China. The difference is however that the model may have shifted from a more centralized and consistent tacit agreement between the central government and urban residents, towards a more decentralized model between local governments and urban residents. </w:t>
      </w:r>
    </w:p>
    <w:p w:rsidR="002637BD" w:rsidRPr="002B4085" w:rsidRDefault="002637BD" w:rsidP="00480F0A">
      <w:pPr>
        <w:spacing w:line="480" w:lineRule="auto"/>
        <w:ind w:firstLine="720"/>
        <w:rPr>
          <w:rFonts w:ascii="Times New Roman" w:hAnsi="Times New Roman" w:cs="Times New Roman"/>
        </w:rPr>
      </w:pPr>
      <w:r w:rsidRPr="002B4085">
        <w:rPr>
          <w:rFonts w:ascii="Times New Roman" w:hAnsi="Times New Roman" w:cs="Times New Roman"/>
        </w:rPr>
        <w:t xml:space="preserve">This may explain why local governments decided to expand the eligibility criteria and relaxed the living space limits in ECH implementation, which motivated the middle or high-income groups to purchase those. By contrast, in recent wave of promoting affordable housing for low-income families, local governments are more likely to narrow qualifying criteria to reduce financial responsibilities for affordable housing provision that may increase their welfare burden without compromising their “social contract” with the core urban groups, which often resulted in exclusion of migrants in their affordable housing policies (Huang 2012: 949-954; Gu 2002: 180; Cook 1993; Wang 2003: 242). Interestingly, it may also create policy variations between local governments which are located in sending areas of rural migrants and those serve as destination authorities, as the former may face practical problems in delivering social services to its moved-out migrants, while the later may lack incentives to integrate all labor migrants (Wu 2013: 39-40). </w:t>
      </w:r>
    </w:p>
    <w:p w:rsidR="002637BD" w:rsidRPr="002B4085" w:rsidRDefault="002637BD" w:rsidP="00480F0A">
      <w:pPr>
        <w:spacing w:line="480" w:lineRule="auto"/>
        <w:ind w:firstLine="720"/>
        <w:rPr>
          <w:rFonts w:ascii="Times New Roman" w:hAnsi="Times New Roman" w:cs="Times New Roman"/>
        </w:rPr>
      </w:pPr>
      <w:r w:rsidRPr="002B4085">
        <w:rPr>
          <w:rFonts w:ascii="Times New Roman" w:hAnsi="Times New Roman" w:cs="Times New Roman"/>
        </w:rPr>
        <w:t>In addition to local governments, work units also transformed their roles in housing market, by moving from being a mini-welfare state or “small-society” (</w:t>
      </w:r>
      <w:r w:rsidRPr="002B4085">
        <w:rPr>
          <w:rFonts w:ascii="Times New Roman" w:hAnsi="Times New Roman" w:cs="Times New Roman"/>
          <w:i/>
        </w:rPr>
        <w:t>xiao shehui</w:t>
      </w:r>
      <w:r w:rsidRPr="002B4085">
        <w:rPr>
          <w:rFonts w:ascii="Times New Roman" w:hAnsi="Times New Roman" w:cs="Times New Roman"/>
        </w:rPr>
        <w:t>) that directly take care of the housing needs of its employees, to actors actively involved in the housing marke</w:t>
      </w:r>
      <w:r w:rsidR="00572CEF">
        <w:rPr>
          <w:rFonts w:ascii="Times New Roman" w:hAnsi="Times New Roman" w:cs="Times New Roman"/>
        </w:rPr>
        <w:t>t through multiple channels (Gu</w:t>
      </w:r>
      <w:r w:rsidRPr="002B4085">
        <w:rPr>
          <w:rFonts w:ascii="Times New Roman" w:hAnsi="Times New Roman" w:cs="Times New Roman"/>
        </w:rPr>
        <w:t xml:space="preserve"> 2001: 133). Although work units play diminished role in </w:t>
      </w:r>
      <w:r w:rsidRPr="002B4085">
        <w:rPr>
          <w:rFonts w:ascii="Times New Roman" w:hAnsi="Times New Roman" w:cs="Times New Roman"/>
        </w:rPr>
        <w:lastRenderedPageBreak/>
        <w:t xml:space="preserve">channeling welfare services as in the pre-reform era, their impact on local housing provision remain significant as they are still charged with monetizing its subsidies to employees through HPF contributions for its employees, as well as supplying land and developing cooperative affordable housing projects in partnership with local governments or private developers. Interestingly, recent expansions of affordable housing programs to low-income workers and rural migrants in certain localities involves a re-emphasis on the role of work units in channeling these housing provisions, which seems to be a deviation from 1998 policy goals of de-linking work units and welfare housing provision. </w:t>
      </w:r>
    </w:p>
    <w:p w:rsidR="002637BD" w:rsidRPr="002B4085" w:rsidRDefault="002637BD" w:rsidP="00EF525C">
      <w:pPr>
        <w:spacing w:line="480" w:lineRule="auto"/>
        <w:ind w:firstLine="720"/>
        <w:rPr>
          <w:rFonts w:ascii="Times New Roman" w:hAnsi="Times New Roman" w:cs="Times New Roman"/>
        </w:rPr>
      </w:pPr>
      <w:r w:rsidRPr="002B4085">
        <w:rPr>
          <w:rFonts w:ascii="Times New Roman" w:hAnsi="Times New Roman" w:cs="Times New Roman"/>
        </w:rPr>
        <w:t>Are work units simply back to the stage as a result of policy change at central level? The analysis by Zhang and Rasiah (2014) suggests otherwise, as they found that SOEs have been actively involved in housing market while adjust their roles to the changing environment. In earlier stage of economic reform, the SOE reform adopted an approach of “grasping the large and letting go the small” (</w:t>
      </w:r>
      <w:r w:rsidRPr="002B4085">
        <w:rPr>
          <w:rFonts w:ascii="Times New Roman" w:hAnsi="Times New Roman" w:cs="Times New Roman"/>
          <w:i/>
        </w:rPr>
        <w:t>zhuada fangxiao</w:t>
      </w:r>
      <w:r w:rsidRPr="002B4085">
        <w:rPr>
          <w:rFonts w:ascii="Times New Roman" w:hAnsi="Times New Roman" w:cs="Times New Roman"/>
        </w:rPr>
        <w:t>) while granting the remaining better-performed large SOEs with greater managerial autonomy</w:t>
      </w:r>
      <w:r w:rsidRPr="002B4085">
        <w:rPr>
          <w:rStyle w:val="a6"/>
          <w:rFonts w:ascii="Times New Roman" w:hAnsi="Times New Roman" w:cs="Times New Roman"/>
        </w:rPr>
        <w:footnoteReference w:id="15"/>
      </w:r>
      <w:r w:rsidRPr="002B4085">
        <w:rPr>
          <w:rFonts w:ascii="Times New Roman" w:hAnsi="Times New Roman" w:cs="Times New Roman"/>
        </w:rPr>
        <w:t xml:space="preserve"> (Zhang</w:t>
      </w:r>
      <w:r w:rsidR="00D22ABF">
        <w:rPr>
          <w:rFonts w:ascii="Times New Roman" w:hAnsi="Times New Roman" w:cs="Times New Roman"/>
        </w:rPr>
        <w:t xml:space="preserve"> and Rasiah</w:t>
      </w:r>
      <w:r w:rsidRPr="002B4085">
        <w:rPr>
          <w:rFonts w:ascii="Times New Roman" w:hAnsi="Times New Roman" w:cs="Times New Roman"/>
        </w:rPr>
        <w:t xml:space="preserve"> 2014: 59). The remaining SOEs now find themselves in better bargaining positions with central government and seek new ways of rent seeking (Gu 2002: 186). In the housing realm, these remaining SOEs were charged with important transitional roles, from constructor, distributor and property managers in earlier reform period of 1978-1988, to public housing sellers, HPF contributors, and sometimes still </w:t>
      </w:r>
      <w:r w:rsidR="00D22ABF">
        <w:rPr>
          <w:rFonts w:ascii="Times New Roman" w:hAnsi="Times New Roman" w:cs="Times New Roman"/>
        </w:rPr>
        <w:t>welfare responsibility sharer (Z</w:t>
      </w:r>
      <w:r w:rsidRPr="002B4085">
        <w:rPr>
          <w:rFonts w:ascii="Times New Roman" w:hAnsi="Times New Roman" w:cs="Times New Roman"/>
        </w:rPr>
        <w:t xml:space="preserve">hang and Rasiah 2014: 61). </w:t>
      </w:r>
    </w:p>
    <w:p w:rsidR="002637BD" w:rsidRPr="002B4085" w:rsidRDefault="002637BD" w:rsidP="00480F0A">
      <w:pPr>
        <w:spacing w:line="480" w:lineRule="auto"/>
        <w:ind w:firstLine="720"/>
        <w:rPr>
          <w:rFonts w:ascii="Times New Roman" w:hAnsi="Times New Roman" w:cs="Times New Roman"/>
        </w:rPr>
      </w:pPr>
      <w:r w:rsidRPr="002B4085">
        <w:rPr>
          <w:rFonts w:ascii="Times New Roman" w:hAnsi="Times New Roman" w:cs="Times New Roman"/>
        </w:rPr>
        <w:t xml:space="preserve">In coping with these new roles, SOEs have constantly adapt themselves to changing institutional environment, and seek ways to pursue their own strategic goals. For example, the sale of public housing in 1980s and 1990s created a policy dilemma for central government, as it </w:t>
      </w:r>
      <w:r w:rsidRPr="002B4085">
        <w:rPr>
          <w:rFonts w:ascii="Times New Roman" w:hAnsi="Times New Roman" w:cs="Times New Roman"/>
        </w:rPr>
        <w:lastRenderedPageBreak/>
        <w:t>also attempted to prevent work units from “stripping state assets” through selling existing public housing stocks at extremely low price (Gu 2002; Davis 2003: 184). As the housing market became increasingly mature in late 1990s and early 2000s, the profit-seeking managers at SOEs are particularly interested in getting a share in the highly profitable real estate market beyond the simple reason of satisfying housing needs of their employees. The role of SOEs thus further evolved to not only social responsibility takers of their employees, but also developers, investors, and speculators (Zhang and Rasiah 2014: 61). Additionally, with more aligned interests and close connections at local level, work units sometimes coalesce with local governments in sharing their resources and develop housing projects that can serve multiple strategic goals such as economic development, profit maximization, while meeting the welfare responsibilities mandated by the central government</w:t>
      </w:r>
      <w:r w:rsidRPr="002B4085">
        <w:rPr>
          <w:rStyle w:val="a6"/>
          <w:rFonts w:ascii="Times New Roman" w:hAnsi="Times New Roman" w:cs="Times New Roman"/>
        </w:rPr>
        <w:footnoteReference w:id="16"/>
      </w:r>
      <w:r w:rsidRPr="002B4085">
        <w:rPr>
          <w:rFonts w:ascii="Times New Roman" w:hAnsi="Times New Roman" w:cs="Times New Roman"/>
        </w:rPr>
        <w:t xml:space="preserve">. </w:t>
      </w:r>
    </w:p>
    <w:p w:rsidR="00B228E2" w:rsidRPr="00354A2A" w:rsidRDefault="00B228E2" w:rsidP="00480F0A">
      <w:pPr>
        <w:pStyle w:val="3"/>
        <w:spacing w:line="480" w:lineRule="auto"/>
        <w:rPr>
          <w:rFonts w:ascii="Times New Roman" w:hAnsi="Times New Roman" w:cs="Times New Roman"/>
          <w:b/>
          <w:color w:val="auto"/>
        </w:rPr>
      </w:pPr>
      <w:r w:rsidRPr="00354A2A">
        <w:rPr>
          <w:rFonts w:ascii="Times New Roman" w:hAnsi="Times New Roman" w:cs="Times New Roman"/>
          <w:b/>
          <w:color w:val="auto"/>
        </w:rPr>
        <w:t xml:space="preserve">Affordable Housing in the Era of Marketization: Serving Growth or Equity? </w:t>
      </w:r>
    </w:p>
    <w:p w:rsidR="00B228E2" w:rsidRPr="002B4085" w:rsidRDefault="00C86881" w:rsidP="00480F0A">
      <w:pPr>
        <w:spacing w:line="480" w:lineRule="auto"/>
        <w:ind w:firstLine="720"/>
        <w:rPr>
          <w:rFonts w:ascii="Times New Roman" w:hAnsi="Times New Roman" w:cs="Times New Roman"/>
        </w:rPr>
      </w:pPr>
      <w:r w:rsidRPr="002B4085">
        <w:rPr>
          <w:rFonts w:ascii="Times New Roman" w:hAnsi="Times New Roman" w:cs="Times New Roman"/>
        </w:rPr>
        <w:t xml:space="preserve">The great success of 1998 reform brought not only a booming housing market, but also new problems of affordability as price-income ratio increased significantly during the years. </w:t>
      </w:r>
      <w:r w:rsidR="0000532D" w:rsidRPr="002B4085">
        <w:rPr>
          <w:rFonts w:ascii="Times New Roman" w:hAnsi="Times New Roman" w:cs="Times New Roman"/>
        </w:rPr>
        <w:t>As China transitioned from the state socialist welfare housing model towards housing marketization, it also necessitates the establishment of new affordable housing regimes at local level to complemen</w:t>
      </w:r>
      <w:r w:rsidR="003A58CC" w:rsidRPr="002B4085">
        <w:rPr>
          <w:rFonts w:ascii="Times New Roman" w:hAnsi="Times New Roman" w:cs="Times New Roman"/>
        </w:rPr>
        <w:t xml:space="preserve">t the commercial housing market, </w:t>
      </w:r>
      <w:r w:rsidR="0000532D" w:rsidRPr="002B4085">
        <w:rPr>
          <w:rFonts w:ascii="Times New Roman" w:hAnsi="Times New Roman" w:cs="Times New Roman"/>
        </w:rPr>
        <w:t>and to fill gaps in housing provision emerged as a result of SOE refor</w:t>
      </w:r>
      <w:r w:rsidR="000F2617" w:rsidRPr="002B4085">
        <w:rPr>
          <w:rFonts w:ascii="Times New Roman" w:hAnsi="Times New Roman" w:cs="Times New Roman"/>
        </w:rPr>
        <w:t xml:space="preserve">m and growing urban population. Nonetheless, there is significant imbalances in developing different types of affordable housing regimes in earlier years, resulted in inadequate supply of affordable housing to low-income families (Huang 2012). </w:t>
      </w:r>
      <w:r w:rsidR="00C66DB4" w:rsidRPr="002B4085">
        <w:rPr>
          <w:rFonts w:ascii="Times New Roman" w:hAnsi="Times New Roman" w:cs="Times New Roman"/>
        </w:rPr>
        <w:t xml:space="preserve">Due to space limits, this paper will focus on the supply-side of affordable housing for specifically targeted populations </w:t>
      </w:r>
      <w:r w:rsidR="00C66DB4" w:rsidRPr="002B4085">
        <w:rPr>
          <w:rFonts w:ascii="Times New Roman" w:hAnsi="Times New Roman" w:cs="Times New Roman"/>
        </w:rPr>
        <w:lastRenderedPageBreak/>
        <w:t xml:space="preserve">such as low-income households, while treating the </w:t>
      </w:r>
      <w:r w:rsidR="003A58CC" w:rsidRPr="002B4085">
        <w:rPr>
          <w:rFonts w:ascii="Times New Roman" w:hAnsi="Times New Roman" w:cs="Times New Roman"/>
        </w:rPr>
        <w:t>demand-side policies such as Housing Provident Fund (HPF)</w:t>
      </w:r>
      <w:r w:rsidR="00C66DB4" w:rsidRPr="002B4085">
        <w:rPr>
          <w:rFonts w:ascii="Times New Roman" w:hAnsi="Times New Roman" w:cs="Times New Roman"/>
        </w:rPr>
        <w:t xml:space="preserve"> that targets at a broader population as a background factor. </w:t>
      </w:r>
    </w:p>
    <w:p w:rsidR="0082731B" w:rsidRPr="002B4085" w:rsidRDefault="0000532D" w:rsidP="00480F0A">
      <w:pPr>
        <w:spacing w:line="480" w:lineRule="auto"/>
        <w:rPr>
          <w:rFonts w:ascii="Times New Roman" w:hAnsi="Times New Roman" w:cs="Times New Roman"/>
        </w:rPr>
      </w:pPr>
      <w:r w:rsidRPr="002B4085">
        <w:rPr>
          <w:rFonts w:ascii="Times New Roman" w:hAnsi="Times New Roman" w:cs="Times New Roman"/>
        </w:rPr>
        <w:tab/>
      </w:r>
      <w:r w:rsidR="0082731B" w:rsidRPr="002B4085">
        <w:rPr>
          <w:rFonts w:ascii="Times New Roman" w:hAnsi="Times New Roman" w:cs="Times New Roman"/>
        </w:rPr>
        <w:t xml:space="preserve">On the supply side, the government has invented several major affordable housing programs including </w:t>
      </w:r>
      <w:r w:rsidR="003A58CC" w:rsidRPr="002B4085">
        <w:rPr>
          <w:rFonts w:ascii="Times New Roman" w:hAnsi="Times New Roman" w:cs="Times New Roman"/>
        </w:rPr>
        <w:t xml:space="preserve">the ownership-based </w:t>
      </w:r>
      <w:r w:rsidR="0082731B" w:rsidRPr="002B4085">
        <w:rPr>
          <w:rFonts w:ascii="Times New Roman" w:hAnsi="Times New Roman" w:cs="Times New Roman"/>
        </w:rPr>
        <w:t xml:space="preserve">ECH and its variations such as </w:t>
      </w:r>
      <w:r w:rsidR="003A58CC" w:rsidRPr="002B4085">
        <w:rPr>
          <w:rFonts w:ascii="Times New Roman" w:hAnsi="Times New Roman" w:cs="Times New Roman"/>
        </w:rPr>
        <w:t>“</w:t>
      </w:r>
      <w:r w:rsidR="0082731B" w:rsidRPr="002B4085">
        <w:rPr>
          <w:rFonts w:ascii="Times New Roman" w:hAnsi="Times New Roman" w:cs="Times New Roman"/>
        </w:rPr>
        <w:t>restricted price housing</w:t>
      </w:r>
      <w:r w:rsidR="003A58CC" w:rsidRPr="002B4085">
        <w:rPr>
          <w:rFonts w:ascii="Times New Roman" w:hAnsi="Times New Roman" w:cs="Times New Roman"/>
        </w:rPr>
        <w:t>”</w:t>
      </w:r>
      <w:r w:rsidR="0082731B" w:rsidRPr="002B4085">
        <w:rPr>
          <w:rFonts w:ascii="Times New Roman" w:hAnsi="Times New Roman" w:cs="Times New Roman"/>
        </w:rPr>
        <w:t xml:space="preserve"> (xianjiafang, RPH), </w:t>
      </w:r>
      <w:r w:rsidR="00C66DB4" w:rsidRPr="002B4085">
        <w:rPr>
          <w:rFonts w:ascii="Times New Roman" w:hAnsi="Times New Roman" w:cs="Times New Roman"/>
        </w:rPr>
        <w:t xml:space="preserve">as well as </w:t>
      </w:r>
      <w:r w:rsidR="003A58CC" w:rsidRPr="002B4085">
        <w:rPr>
          <w:rFonts w:ascii="Times New Roman" w:hAnsi="Times New Roman" w:cs="Times New Roman"/>
        </w:rPr>
        <w:t>rental programs such as the earlier “</w:t>
      </w:r>
      <w:r w:rsidR="0082731B" w:rsidRPr="002B4085">
        <w:rPr>
          <w:rFonts w:ascii="Times New Roman" w:hAnsi="Times New Roman" w:cs="Times New Roman"/>
        </w:rPr>
        <w:t>cheap r</w:t>
      </w:r>
      <w:r w:rsidR="003A58CC" w:rsidRPr="002B4085">
        <w:rPr>
          <w:rFonts w:ascii="Times New Roman" w:hAnsi="Times New Roman" w:cs="Times New Roman"/>
        </w:rPr>
        <w:t>ental housing” (lianzufang, CRH), and the recently integrated new “public rental housing” (</w:t>
      </w:r>
      <w:r w:rsidR="0082731B" w:rsidRPr="002B4085">
        <w:rPr>
          <w:rFonts w:ascii="Times New Roman" w:hAnsi="Times New Roman" w:cs="Times New Roman"/>
        </w:rPr>
        <w:t>gongzufang, PRH)</w:t>
      </w:r>
      <w:r w:rsidR="003A58CC" w:rsidRPr="002B4085">
        <w:rPr>
          <w:rFonts w:ascii="Times New Roman" w:hAnsi="Times New Roman" w:cs="Times New Roman"/>
        </w:rPr>
        <w:t xml:space="preserve"> which combines the previous CRH and PRH programs</w:t>
      </w:r>
      <w:r w:rsidR="003A58CC" w:rsidRPr="002B4085">
        <w:rPr>
          <w:rStyle w:val="a6"/>
          <w:rFonts w:ascii="Times New Roman" w:hAnsi="Times New Roman" w:cs="Times New Roman"/>
        </w:rPr>
        <w:footnoteReference w:id="17"/>
      </w:r>
      <w:r w:rsidR="005E4266" w:rsidRPr="002B4085">
        <w:rPr>
          <w:rFonts w:ascii="Times New Roman" w:hAnsi="Times New Roman" w:cs="Times New Roman"/>
        </w:rPr>
        <w:t xml:space="preserve"> (MOHURD 2013)</w:t>
      </w:r>
      <w:r w:rsidR="0082731B" w:rsidRPr="002B4085">
        <w:rPr>
          <w:rFonts w:ascii="Times New Roman" w:hAnsi="Times New Roman" w:cs="Times New Roman"/>
        </w:rPr>
        <w:t xml:space="preserve">. </w:t>
      </w:r>
      <w:r w:rsidR="00326BFF" w:rsidRPr="002B4085">
        <w:rPr>
          <w:rFonts w:ascii="Times New Roman" w:hAnsi="Times New Roman" w:cs="Times New Roman"/>
        </w:rPr>
        <w:t xml:space="preserve">Viewed as a program </w:t>
      </w:r>
      <w:r w:rsidR="005E4266" w:rsidRPr="002B4085">
        <w:rPr>
          <w:rFonts w:ascii="Times New Roman" w:hAnsi="Times New Roman" w:cs="Times New Roman"/>
        </w:rPr>
        <w:t xml:space="preserve">that </w:t>
      </w:r>
      <w:r w:rsidR="00326BFF" w:rsidRPr="002B4085">
        <w:rPr>
          <w:rFonts w:ascii="Times New Roman" w:hAnsi="Times New Roman" w:cs="Times New Roman"/>
        </w:rPr>
        <w:t>can serve both the functions of growth and equity, the ECH program was designed initially a broad target population of lower-middle and middle-income urban families (Deng et al</w:t>
      </w:r>
      <w:r w:rsidR="00FF7CC2">
        <w:rPr>
          <w:rFonts w:ascii="Times New Roman" w:hAnsi="Times New Roman" w:cs="Times New Roman"/>
        </w:rPr>
        <w:t>.</w:t>
      </w:r>
      <w:r w:rsidR="00326BFF" w:rsidRPr="002B4085">
        <w:rPr>
          <w:rFonts w:ascii="Times New Roman" w:hAnsi="Times New Roman" w:cs="Times New Roman"/>
        </w:rPr>
        <w:t xml:space="preserve"> 2011: 171). The major role of ECH was to complement the transition from socialist pub</w:t>
      </w:r>
      <w:r w:rsidR="005E4266" w:rsidRPr="002B4085">
        <w:rPr>
          <w:rFonts w:ascii="Times New Roman" w:hAnsi="Times New Roman" w:cs="Times New Roman"/>
        </w:rPr>
        <w:t xml:space="preserve">lic housing to a private market, </w:t>
      </w:r>
      <w:r w:rsidR="00326BFF" w:rsidRPr="002B4085">
        <w:rPr>
          <w:rFonts w:ascii="Times New Roman" w:hAnsi="Times New Roman" w:cs="Times New Roman"/>
        </w:rPr>
        <w:t xml:space="preserve">with considerations to the still relatively low wage level of urban residents in comparison to high sale prices of commercial housing. </w:t>
      </w:r>
      <w:r w:rsidR="009F704B" w:rsidRPr="002B4085">
        <w:rPr>
          <w:rFonts w:ascii="Times New Roman" w:hAnsi="Times New Roman" w:cs="Times New Roman"/>
        </w:rPr>
        <w:t xml:space="preserve">It also marked the transition from public rental to the ownership approach in serving housing needs of low income families. </w:t>
      </w:r>
    </w:p>
    <w:p w:rsidR="00EF69E7" w:rsidRPr="002B4085" w:rsidRDefault="00EF69E7" w:rsidP="00480F0A">
      <w:pPr>
        <w:spacing w:line="480" w:lineRule="auto"/>
        <w:ind w:firstLine="720"/>
        <w:rPr>
          <w:rFonts w:ascii="Times New Roman" w:hAnsi="Times New Roman" w:cs="Times New Roman"/>
        </w:rPr>
      </w:pPr>
      <w:r w:rsidRPr="002B4085">
        <w:rPr>
          <w:rFonts w:ascii="Times New Roman" w:hAnsi="Times New Roman" w:cs="Times New Roman"/>
        </w:rPr>
        <w:t xml:space="preserve">The </w:t>
      </w:r>
      <w:r w:rsidR="005E4266" w:rsidRPr="002B4085">
        <w:rPr>
          <w:rFonts w:ascii="Times New Roman" w:hAnsi="Times New Roman" w:cs="Times New Roman"/>
        </w:rPr>
        <w:t>lack of clarity</w:t>
      </w:r>
      <w:r w:rsidRPr="002B4085">
        <w:rPr>
          <w:rFonts w:ascii="Times New Roman" w:hAnsi="Times New Roman" w:cs="Times New Roman"/>
        </w:rPr>
        <w:t xml:space="preserve"> in initial policy guidelines on ECH by the central government and flexibilities given to local governments to implement their own standards based on local conditions raised the question of whether the absence of a national ECH standard was intentional at the beginning (Deng et al</w:t>
      </w:r>
      <w:r w:rsidR="00FF7CC2">
        <w:rPr>
          <w:rFonts w:ascii="Times New Roman" w:hAnsi="Times New Roman" w:cs="Times New Roman"/>
        </w:rPr>
        <w:t>.</w:t>
      </w:r>
      <w:r w:rsidRPr="002B4085">
        <w:rPr>
          <w:rFonts w:ascii="Times New Roman" w:hAnsi="Times New Roman" w:cs="Times New Roman"/>
        </w:rPr>
        <w:t xml:space="preserve"> 2011: 172-173).</w:t>
      </w:r>
      <w:r w:rsidR="0082731B" w:rsidRPr="002B4085">
        <w:rPr>
          <w:rFonts w:ascii="Times New Roman" w:hAnsi="Times New Roman" w:cs="Times New Roman"/>
        </w:rPr>
        <w:t xml:space="preserve"> Interestingly, expansions of ECH often coincides with crisis responses, as the central government often make it part of the stimulus spending to address economic recession (Deng et al. 2011: 174). </w:t>
      </w:r>
      <w:r w:rsidRPr="002B4085">
        <w:rPr>
          <w:rFonts w:ascii="Times New Roman" w:hAnsi="Times New Roman" w:cs="Times New Roman"/>
        </w:rPr>
        <w:t xml:space="preserve"> Initial policy outcomes show that there was a temporary surge for ECH development right after 1998, however, since 2000 it has lagged </w:t>
      </w:r>
      <w:r w:rsidR="005E4266" w:rsidRPr="002B4085">
        <w:rPr>
          <w:rFonts w:ascii="Times New Roman" w:hAnsi="Times New Roman" w:cs="Times New Roman"/>
        </w:rPr>
        <w:t xml:space="preserve">increasingly further behind compared to </w:t>
      </w:r>
      <w:r w:rsidRPr="002B4085">
        <w:rPr>
          <w:rFonts w:ascii="Times New Roman" w:hAnsi="Times New Roman" w:cs="Times New Roman"/>
        </w:rPr>
        <w:t>overall housing investment until the recent global financial crisis (</w:t>
      </w:r>
      <w:r w:rsidR="00FF7CC2">
        <w:rPr>
          <w:rFonts w:ascii="Times New Roman" w:hAnsi="Times New Roman" w:cs="Times New Roman"/>
        </w:rPr>
        <w:t xml:space="preserve">Deng et al. </w:t>
      </w:r>
      <w:r w:rsidRPr="002B4085">
        <w:rPr>
          <w:rFonts w:ascii="Times New Roman" w:hAnsi="Times New Roman" w:cs="Times New Roman"/>
        </w:rPr>
        <w:t xml:space="preserve">2011: 173-174). </w:t>
      </w:r>
    </w:p>
    <w:p w:rsidR="000F2617" w:rsidRPr="002B4085" w:rsidRDefault="00F9069B" w:rsidP="00480F0A">
      <w:pPr>
        <w:spacing w:line="480" w:lineRule="auto"/>
        <w:ind w:firstLine="720"/>
        <w:rPr>
          <w:rFonts w:ascii="Times New Roman" w:hAnsi="Times New Roman" w:cs="Times New Roman"/>
        </w:rPr>
      </w:pPr>
      <w:r w:rsidRPr="002B4085">
        <w:rPr>
          <w:rFonts w:ascii="Times New Roman" w:hAnsi="Times New Roman" w:cs="Times New Roman"/>
        </w:rPr>
        <w:lastRenderedPageBreak/>
        <w:t xml:space="preserve">Both local governments and work units are important actors in ECH provision at local level. </w:t>
      </w:r>
      <w:r w:rsidR="009F704B" w:rsidRPr="002B4085">
        <w:rPr>
          <w:rFonts w:ascii="Times New Roman" w:hAnsi="Times New Roman" w:cs="Times New Roman"/>
        </w:rPr>
        <w:t xml:space="preserve">With the </w:t>
      </w:r>
      <w:r w:rsidR="003E2EFF" w:rsidRPr="002B4085">
        <w:rPr>
          <w:rFonts w:ascii="Times New Roman" w:hAnsi="Times New Roman" w:cs="Times New Roman"/>
        </w:rPr>
        <w:t>absence of any significant financial incentive the central government relied heavily on the generosity of local governments</w:t>
      </w:r>
      <w:r w:rsidRPr="002B4085">
        <w:rPr>
          <w:rFonts w:ascii="Times New Roman" w:hAnsi="Times New Roman" w:cs="Times New Roman"/>
        </w:rPr>
        <w:t xml:space="preserve"> in stimulating the supply of ECH, as they were</w:t>
      </w:r>
      <w:r w:rsidR="003E2EFF" w:rsidRPr="002B4085">
        <w:rPr>
          <w:rFonts w:ascii="Times New Roman" w:hAnsi="Times New Roman" w:cs="Times New Roman"/>
        </w:rPr>
        <w:t xml:space="preserve"> assigned multiple responsibilities including provision of free-or low-cost land, waivers on real estate taxes and development fees, and regulation on private developers to keep th</w:t>
      </w:r>
      <w:r w:rsidR="005E4266" w:rsidRPr="002B4085">
        <w:rPr>
          <w:rFonts w:ascii="Times New Roman" w:hAnsi="Times New Roman" w:cs="Times New Roman"/>
        </w:rPr>
        <w:t>e profit margin no larger than three</w:t>
      </w:r>
      <w:r w:rsidR="003E2EFF" w:rsidRPr="002B4085">
        <w:rPr>
          <w:rFonts w:ascii="Times New Roman" w:hAnsi="Times New Roman" w:cs="Times New Roman"/>
        </w:rPr>
        <w:t xml:space="preserve"> per cent (Deng et al. 2011: 171-174; Rosen and Ross 2000). </w:t>
      </w:r>
      <w:r w:rsidR="00EF69E7" w:rsidRPr="002B4085">
        <w:rPr>
          <w:rFonts w:ascii="Times New Roman" w:hAnsi="Times New Roman" w:cs="Times New Roman"/>
        </w:rPr>
        <w:t xml:space="preserve">On the other hand, work units were also involved in a transitional model of ECH provision, with many of them setting up real estate development companies to </w:t>
      </w:r>
      <w:r w:rsidR="0082731B" w:rsidRPr="002B4085">
        <w:rPr>
          <w:rFonts w:ascii="Times New Roman" w:hAnsi="Times New Roman" w:cs="Times New Roman"/>
        </w:rPr>
        <w:t>develop cooperative ECH projects</w:t>
      </w:r>
      <w:r w:rsidR="00EF69E7" w:rsidRPr="002B4085">
        <w:rPr>
          <w:rFonts w:ascii="Times New Roman" w:hAnsi="Times New Roman" w:cs="Times New Roman"/>
        </w:rPr>
        <w:t xml:space="preserve"> </w:t>
      </w:r>
      <w:r w:rsidR="0082731B" w:rsidRPr="002B4085">
        <w:rPr>
          <w:rFonts w:ascii="Times New Roman" w:hAnsi="Times New Roman" w:cs="Times New Roman"/>
        </w:rPr>
        <w:t xml:space="preserve">that are specifically targeted at their own employees </w:t>
      </w:r>
      <w:r w:rsidR="00EF69E7" w:rsidRPr="002B4085">
        <w:rPr>
          <w:rFonts w:ascii="Times New Roman" w:hAnsi="Times New Roman" w:cs="Times New Roman"/>
        </w:rPr>
        <w:t>(Wang et al</w:t>
      </w:r>
      <w:r w:rsidR="00FF7CC2">
        <w:rPr>
          <w:rFonts w:ascii="Times New Roman" w:hAnsi="Times New Roman" w:cs="Times New Roman"/>
        </w:rPr>
        <w:t>.</w:t>
      </w:r>
      <w:r w:rsidR="00EF69E7" w:rsidRPr="002B4085">
        <w:rPr>
          <w:rFonts w:ascii="Times New Roman" w:hAnsi="Times New Roman" w:cs="Times New Roman"/>
        </w:rPr>
        <w:t xml:space="preserve"> 2005; Deng et al</w:t>
      </w:r>
      <w:r w:rsidR="00FF7CC2">
        <w:rPr>
          <w:rFonts w:ascii="Times New Roman" w:hAnsi="Times New Roman" w:cs="Times New Roman"/>
        </w:rPr>
        <w:t>.</w:t>
      </w:r>
      <w:r w:rsidR="00EF69E7" w:rsidRPr="002B4085">
        <w:rPr>
          <w:rFonts w:ascii="Times New Roman" w:hAnsi="Times New Roman" w:cs="Times New Roman"/>
        </w:rPr>
        <w:t xml:space="preserve"> 2011: 171-174). </w:t>
      </w:r>
    </w:p>
    <w:p w:rsidR="00EF69E7" w:rsidRPr="002B4085" w:rsidRDefault="00EF69E7" w:rsidP="00480F0A">
      <w:pPr>
        <w:spacing w:line="480" w:lineRule="auto"/>
        <w:ind w:firstLine="720"/>
        <w:rPr>
          <w:rFonts w:ascii="Times New Roman" w:hAnsi="Times New Roman" w:cs="Times New Roman"/>
        </w:rPr>
      </w:pPr>
      <w:r w:rsidRPr="002B4085">
        <w:rPr>
          <w:rFonts w:ascii="Times New Roman" w:hAnsi="Times New Roman" w:cs="Times New Roman"/>
        </w:rPr>
        <w:t xml:space="preserve">In particular, </w:t>
      </w:r>
      <w:r w:rsidR="0082731B" w:rsidRPr="002B4085">
        <w:rPr>
          <w:rFonts w:ascii="Times New Roman" w:hAnsi="Times New Roman" w:cs="Times New Roman"/>
        </w:rPr>
        <w:t xml:space="preserve">the real estate branch of work units received preferential treatments from local governments in acquiring free administrative allocation or low-cost land, and then collect deposits from its employees through a pre-sale process. In doing so, work units </w:t>
      </w:r>
      <w:r w:rsidR="0090688F" w:rsidRPr="002B4085">
        <w:rPr>
          <w:rFonts w:ascii="Times New Roman" w:hAnsi="Times New Roman" w:cs="Times New Roman"/>
        </w:rPr>
        <w:t>were</w:t>
      </w:r>
      <w:r w:rsidR="0082731B" w:rsidRPr="002B4085">
        <w:rPr>
          <w:rFonts w:ascii="Times New Roman" w:hAnsi="Times New Roman" w:cs="Times New Roman"/>
        </w:rPr>
        <w:t xml:space="preserve"> able to </w:t>
      </w:r>
      <w:r w:rsidR="0090688F" w:rsidRPr="002B4085">
        <w:rPr>
          <w:rFonts w:ascii="Times New Roman" w:hAnsi="Times New Roman" w:cs="Times New Roman"/>
        </w:rPr>
        <w:t xml:space="preserve">not only </w:t>
      </w:r>
      <w:r w:rsidR="0082731B" w:rsidRPr="002B4085">
        <w:rPr>
          <w:rFonts w:ascii="Times New Roman" w:hAnsi="Times New Roman" w:cs="Times New Roman"/>
        </w:rPr>
        <w:t>meet the needs</w:t>
      </w:r>
      <w:r w:rsidR="0090688F" w:rsidRPr="002B4085">
        <w:rPr>
          <w:rFonts w:ascii="Times New Roman" w:hAnsi="Times New Roman" w:cs="Times New Roman"/>
        </w:rPr>
        <w:t xml:space="preserve"> of their employees, but also step</w:t>
      </w:r>
      <w:r w:rsidR="0082731B" w:rsidRPr="002B4085">
        <w:rPr>
          <w:rFonts w:ascii="Times New Roman" w:hAnsi="Times New Roman" w:cs="Times New Roman"/>
        </w:rPr>
        <w:t xml:space="preserve"> into the profitable real estate industry. While the central government made clear that this is a</w:t>
      </w:r>
      <w:r w:rsidR="00F9069B" w:rsidRPr="002B4085">
        <w:rPr>
          <w:rFonts w:ascii="Times New Roman" w:hAnsi="Times New Roman" w:cs="Times New Roman"/>
        </w:rPr>
        <w:t>n</w:t>
      </w:r>
      <w:r w:rsidR="0082731B" w:rsidRPr="002B4085">
        <w:rPr>
          <w:rFonts w:ascii="Times New Roman" w:hAnsi="Times New Roman" w:cs="Times New Roman"/>
        </w:rPr>
        <w:t xml:space="preserve"> allowed only during the transitional phase and banned government agencies from doing so since 2007, there are still many SOEs involved in this profitable business in the name of serving workers with housing difficulties (Deng et al</w:t>
      </w:r>
      <w:r w:rsidR="00FF7CC2">
        <w:rPr>
          <w:rFonts w:ascii="Times New Roman" w:hAnsi="Times New Roman" w:cs="Times New Roman"/>
        </w:rPr>
        <w:t>.</w:t>
      </w:r>
      <w:r w:rsidR="0082731B" w:rsidRPr="002B4085">
        <w:rPr>
          <w:rFonts w:ascii="Times New Roman" w:hAnsi="Times New Roman" w:cs="Times New Roman"/>
        </w:rPr>
        <w:t xml:space="preserve"> 2011: 171-174). </w:t>
      </w:r>
    </w:p>
    <w:p w:rsidR="007735EA" w:rsidRPr="002B4085" w:rsidRDefault="00180A6F" w:rsidP="00480F0A">
      <w:pPr>
        <w:spacing w:line="480" w:lineRule="auto"/>
        <w:ind w:firstLine="720"/>
        <w:rPr>
          <w:rFonts w:ascii="Times New Roman" w:hAnsi="Times New Roman" w:cs="Times New Roman"/>
        </w:rPr>
      </w:pPr>
      <w:r w:rsidRPr="002B4085">
        <w:rPr>
          <w:rFonts w:ascii="Times New Roman" w:hAnsi="Times New Roman" w:cs="Times New Roman"/>
        </w:rPr>
        <w:t xml:space="preserve">Although </w:t>
      </w:r>
      <w:r w:rsidR="00F9069B" w:rsidRPr="002B4085">
        <w:rPr>
          <w:rFonts w:ascii="Times New Roman" w:hAnsi="Times New Roman" w:cs="Times New Roman"/>
        </w:rPr>
        <w:t>the 1994 and 1998 policy packages also introduced the cheap rental housing (</w:t>
      </w:r>
      <w:r w:rsidR="00F9069B" w:rsidRPr="00033A6B">
        <w:rPr>
          <w:rFonts w:ascii="Times New Roman" w:hAnsi="Times New Roman" w:cs="Times New Roman"/>
          <w:i/>
        </w:rPr>
        <w:t>lianzufang</w:t>
      </w:r>
      <w:r w:rsidR="00F9069B" w:rsidRPr="002B4085">
        <w:rPr>
          <w:rFonts w:ascii="Times New Roman" w:hAnsi="Times New Roman" w:cs="Times New Roman"/>
        </w:rPr>
        <w:t xml:space="preserve">, CRH), the implementation of CRH started much later in comparison to ECH </w:t>
      </w:r>
      <w:r w:rsidR="005E4266" w:rsidRPr="002B4085">
        <w:rPr>
          <w:rFonts w:ascii="Times New Roman" w:hAnsi="Times New Roman" w:cs="Times New Roman"/>
        </w:rPr>
        <w:t xml:space="preserve">across localities, </w:t>
      </w:r>
      <w:r w:rsidR="00F9069B" w:rsidRPr="002B4085">
        <w:rPr>
          <w:rFonts w:ascii="Times New Roman" w:hAnsi="Times New Roman" w:cs="Times New Roman"/>
        </w:rPr>
        <w:t>as ECH was more in line with the goal of stimulating housing consumption rather than just helping low-income families in need (Deng et al</w:t>
      </w:r>
      <w:r w:rsidR="00FF7CC2">
        <w:rPr>
          <w:rFonts w:ascii="Times New Roman" w:hAnsi="Times New Roman" w:cs="Times New Roman"/>
        </w:rPr>
        <w:t>.</w:t>
      </w:r>
      <w:r w:rsidR="00F9069B" w:rsidRPr="002B4085">
        <w:rPr>
          <w:rFonts w:ascii="Times New Roman" w:hAnsi="Times New Roman" w:cs="Times New Roman"/>
        </w:rPr>
        <w:t xml:space="preserve"> 2011: 172).  With exception of several piloting cities, CRH was only implemented after 2004 at national level. The timing of CRH implementation coincided with the change in political leadership in 2003, and a shifting political discourse towards a “harmonious society”. </w:t>
      </w:r>
      <w:r w:rsidR="007735EA" w:rsidRPr="002B4085">
        <w:rPr>
          <w:rFonts w:ascii="Times New Roman" w:hAnsi="Times New Roman" w:cs="Times New Roman"/>
        </w:rPr>
        <w:t>The CRH program differs signific</w:t>
      </w:r>
      <w:r w:rsidR="00702CB7" w:rsidRPr="002B4085">
        <w:rPr>
          <w:rFonts w:ascii="Times New Roman" w:hAnsi="Times New Roman" w:cs="Times New Roman"/>
        </w:rPr>
        <w:t xml:space="preserve">antly from ECH in several ways. </w:t>
      </w:r>
      <w:r w:rsidR="007735EA" w:rsidRPr="002B4085">
        <w:rPr>
          <w:rFonts w:ascii="Times New Roman" w:hAnsi="Times New Roman" w:cs="Times New Roman"/>
        </w:rPr>
        <w:t>First, i</w:t>
      </w:r>
      <w:r w:rsidR="00F9069B" w:rsidRPr="002B4085">
        <w:rPr>
          <w:rFonts w:ascii="Times New Roman" w:hAnsi="Times New Roman" w:cs="Times New Roman"/>
        </w:rPr>
        <w:t xml:space="preserve">n comparison to ECH which was initially more broadly targeted to both low- </w:t>
      </w:r>
      <w:r w:rsidR="00F9069B" w:rsidRPr="002B4085">
        <w:rPr>
          <w:rFonts w:ascii="Times New Roman" w:hAnsi="Times New Roman" w:cs="Times New Roman"/>
        </w:rPr>
        <w:lastRenderedPageBreak/>
        <w:t xml:space="preserve">and middle-income groups, CRH was specifically targeted at disadvantaged groups such as seniors, people with disabilities, and extremely low-income </w:t>
      </w:r>
      <w:r w:rsidR="007735EA" w:rsidRPr="002B4085">
        <w:rPr>
          <w:rFonts w:ascii="Times New Roman" w:hAnsi="Times New Roman" w:cs="Times New Roman"/>
        </w:rPr>
        <w:t>households (Deng et al</w:t>
      </w:r>
      <w:r w:rsidR="00FF7CC2">
        <w:rPr>
          <w:rFonts w:ascii="Times New Roman" w:hAnsi="Times New Roman" w:cs="Times New Roman"/>
        </w:rPr>
        <w:t>.</w:t>
      </w:r>
      <w:r w:rsidR="007735EA" w:rsidRPr="002B4085">
        <w:rPr>
          <w:rFonts w:ascii="Times New Roman" w:hAnsi="Times New Roman" w:cs="Times New Roman"/>
        </w:rPr>
        <w:t xml:space="preserve"> 2011: 176</w:t>
      </w:r>
      <w:r w:rsidR="00F9069B" w:rsidRPr="002B4085">
        <w:rPr>
          <w:rFonts w:ascii="Times New Roman" w:hAnsi="Times New Roman" w:cs="Times New Roman"/>
        </w:rPr>
        <w:t xml:space="preserve">-177). </w:t>
      </w:r>
      <w:r w:rsidR="000D683B" w:rsidRPr="002B4085">
        <w:rPr>
          <w:rFonts w:ascii="Times New Roman" w:hAnsi="Times New Roman" w:cs="Times New Roman"/>
        </w:rPr>
        <w:t>Second</w:t>
      </w:r>
      <w:r w:rsidR="007735EA" w:rsidRPr="002B4085">
        <w:rPr>
          <w:rFonts w:ascii="Times New Roman" w:hAnsi="Times New Roman" w:cs="Times New Roman"/>
        </w:rPr>
        <w:t xml:space="preserve">, the central government also chose to specify development standards this time, in comparison to the flexibilities given to local governments in ECH. </w:t>
      </w:r>
      <w:r w:rsidR="000D683B" w:rsidRPr="002B4085">
        <w:rPr>
          <w:rFonts w:ascii="Times New Roman" w:hAnsi="Times New Roman" w:cs="Times New Roman"/>
        </w:rPr>
        <w:t>Finally</w:t>
      </w:r>
      <w:r w:rsidR="00995E0F" w:rsidRPr="002B4085">
        <w:rPr>
          <w:rFonts w:ascii="Times New Roman" w:hAnsi="Times New Roman" w:cs="Times New Roman"/>
        </w:rPr>
        <w:t xml:space="preserve"> and most importantly,</w:t>
      </w:r>
      <w:r w:rsidR="000D683B" w:rsidRPr="002B4085">
        <w:rPr>
          <w:rFonts w:ascii="Times New Roman" w:hAnsi="Times New Roman" w:cs="Times New Roman"/>
        </w:rPr>
        <w:t xml:space="preserve"> while ECH can be viewed as an integral part of privatization and promotion for home ownership, CRH </w:t>
      </w:r>
      <w:r w:rsidR="00995E0F" w:rsidRPr="002B4085">
        <w:rPr>
          <w:rFonts w:ascii="Times New Roman" w:hAnsi="Times New Roman" w:cs="Times New Roman"/>
        </w:rPr>
        <w:t>can be viewed as</w:t>
      </w:r>
      <w:r w:rsidR="000D683B" w:rsidRPr="002B4085">
        <w:rPr>
          <w:rFonts w:ascii="Times New Roman" w:hAnsi="Times New Roman" w:cs="Times New Roman"/>
        </w:rPr>
        <w:t xml:space="preserve"> somewhat a continuation of p</w:t>
      </w:r>
      <w:r w:rsidR="00995E0F" w:rsidRPr="002B4085">
        <w:rPr>
          <w:rFonts w:ascii="Times New Roman" w:hAnsi="Times New Roman" w:cs="Times New Roman"/>
        </w:rPr>
        <w:t xml:space="preserve">ublic housing except it now only serves a </w:t>
      </w:r>
      <w:r w:rsidR="005E4266" w:rsidRPr="002B4085">
        <w:rPr>
          <w:rFonts w:ascii="Times New Roman" w:hAnsi="Times New Roman" w:cs="Times New Roman"/>
        </w:rPr>
        <w:t xml:space="preserve">very </w:t>
      </w:r>
      <w:r w:rsidR="00995E0F" w:rsidRPr="002B4085">
        <w:rPr>
          <w:rFonts w:ascii="Times New Roman" w:hAnsi="Times New Roman" w:cs="Times New Roman"/>
        </w:rPr>
        <w:t xml:space="preserve">narrow target population of </w:t>
      </w:r>
      <w:r w:rsidR="000D683B" w:rsidRPr="002B4085">
        <w:rPr>
          <w:rFonts w:ascii="Times New Roman" w:hAnsi="Times New Roman" w:cs="Times New Roman"/>
        </w:rPr>
        <w:t xml:space="preserve">extremely low-income households (Huang 2004: 777-80). </w:t>
      </w:r>
    </w:p>
    <w:p w:rsidR="000F2617" w:rsidRPr="002B4085" w:rsidRDefault="00995E0F" w:rsidP="00480F0A">
      <w:pPr>
        <w:spacing w:line="480" w:lineRule="auto"/>
        <w:ind w:firstLine="720"/>
        <w:rPr>
          <w:rFonts w:ascii="Times New Roman" w:hAnsi="Times New Roman" w:cs="Times New Roman"/>
        </w:rPr>
      </w:pPr>
      <w:r w:rsidRPr="002B4085">
        <w:rPr>
          <w:rFonts w:ascii="Times New Roman" w:hAnsi="Times New Roman" w:cs="Times New Roman"/>
        </w:rPr>
        <w:t>While CRH</w:t>
      </w:r>
      <w:r w:rsidR="00F9069B" w:rsidRPr="002B4085">
        <w:rPr>
          <w:rFonts w:ascii="Times New Roman" w:hAnsi="Times New Roman" w:cs="Times New Roman"/>
        </w:rPr>
        <w:t xml:space="preserve"> combines new production and rent subsidies in design, in practice most local governments chose to focus on new production</w:t>
      </w:r>
      <w:r w:rsidR="00206873" w:rsidRPr="002B4085">
        <w:rPr>
          <w:rFonts w:ascii="Times New Roman" w:hAnsi="Times New Roman" w:cs="Times New Roman"/>
        </w:rPr>
        <w:t xml:space="preserve"> with limited exceptions</w:t>
      </w:r>
      <w:r w:rsidR="00206873" w:rsidRPr="002B4085">
        <w:rPr>
          <w:rStyle w:val="a6"/>
          <w:rFonts w:ascii="Times New Roman" w:hAnsi="Times New Roman" w:cs="Times New Roman"/>
        </w:rPr>
        <w:footnoteReference w:id="18"/>
      </w:r>
      <w:r w:rsidR="00F9069B" w:rsidRPr="002B4085">
        <w:rPr>
          <w:rFonts w:ascii="Times New Roman" w:hAnsi="Times New Roman" w:cs="Times New Roman"/>
        </w:rPr>
        <w:t xml:space="preserve"> (Deng et al</w:t>
      </w:r>
      <w:r w:rsidR="00FF7CC2">
        <w:rPr>
          <w:rFonts w:ascii="Times New Roman" w:hAnsi="Times New Roman" w:cs="Times New Roman"/>
        </w:rPr>
        <w:t>.</w:t>
      </w:r>
      <w:r w:rsidR="00F9069B" w:rsidRPr="002B4085">
        <w:rPr>
          <w:rFonts w:ascii="Times New Roman" w:hAnsi="Times New Roman" w:cs="Times New Roman"/>
        </w:rPr>
        <w:t xml:space="preserve"> 2011: 167). </w:t>
      </w:r>
      <w:r w:rsidR="007735EA" w:rsidRPr="002B4085">
        <w:rPr>
          <w:rFonts w:ascii="Times New Roman" w:hAnsi="Times New Roman" w:cs="Times New Roman"/>
        </w:rPr>
        <w:t>In addition, local governments are still given flexibility in determining eligibility criteria such as income limits, w</w:t>
      </w:r>
      <w:r w:rsidR="005E4266" w:rsidRPr="002B4085">
        <w:rPr>
          <w:rFonts w:ascii="Times New Roman" w:hAnsi="Times New Roman" w:cs="Times New Roman"/>
        </w:rPr>
        <w:t>hat types of units and limits on living space to be provided</w:t>
      </w:r>
      <w:r w:rsidR="007735EA" w:rsidRPr="002B4085">
        <w:rPr>
          <w:rFonts w:ascii="Times New Roman" w:hAnsi="Times New Roman" w:cs="Times New Roman"/>
        </w:rPr>
        <w:t>, as well as development sites</w:t>
      </w:r>
      <w:r w:rsidR="005E4266" w:rsidRPr="002B4085">
        <w:rPr>
          <w:rFonts w:ascii="Times New Roman" w:hAnsi="Times New Roman" w:cs="Times New Roman"/>
        </w:rPr>
        <w:t xml:space="preserve"> when physical provisions of housing rather than rental subsidies are offered</w:t>
      </w:r>
      <w:r w:rsidR="007735EA" w:rsidRPr="002B4085">
        <w:rPr>
          <w:rFonts w:ascii="Times New Roman" w:hAnsi="Times New Roman" w:cs="Times New Roman"/>
        </w:rPr>
        <w:t>.</w:t>
      </w:r>
      <w:r w:rsidR="00F9069B" w:rsidRPr="002B4085">
        <w:rPr>
          <w:rFonts w:ascii="Times New Roman" w:hAnsi="Times New Roman" w:cs="Times New Roman"/>
        </w:rPr>
        <w:t xml:space="preserve"> </w:t>
      </w:r>
      <w:r w:rsidR="007735EA" w:rsidRPr="002B4085">
        <w:rPr>
          <w:rFonts w:ascii="Times New Roman" w:hAnsi="Times New Roman" w:cs="Times New Roman"/>
        </w:rPr>
        <w:t>Unsatisfied with the result of slow CRH development in initial years, the State Council issued another unfunded mandate in 2006 which requires every municipal government to dedicate five per cent of its net gain from land conveyance fees to the CRH program (Deng et al</w:t>
      </w:r>
      <w:r w:rsidR="00FF7CC2">
        <w:rPr>
          <w:rFonts w:ascii="Times New Roman" w:hAnsi="Times New Roman" w:cs="Times New Roman"/>
        </w:rPr>
        <w:t>.</w:t>
      </w:r>
      <w:r w:rsidR="007735EA" w:rsidRPr="002B4085">
        <w:rPr>
          <w:rFonts w:ascii="Times New Roman" w:hAnsi="Times New Roman" w:cs="Times New Roman"/>
        </w:rPr>
        <w:t xml:space="preserve"> 2011: 177).</w:t>
      </w:r>
      <w:r w:rsidR="005E4266" w:rsidRPr="002B4085">
        <w:rPr>
          <w:rFonts w:ascii="Times New Roman" w:hAnsi="Times New Roman" w:cs="Times New Roman"/>
        </w:rPr>
        <w:t xml:space="preserve"> Still, local governments often continued to find ways to resist</w:t>
      </w:r>
      <w:r w:rsidR="007735EA" w:rsidRPr="002B4085">
        <w:rPr>
          <w:rFonts w:ascii="Times New Roman" w:hAnsi="Times New Roman" w:cs="Times New Roman"/>
        </w:rPr>
        <w:t xml:space="preserve"> CRH</w:t>
      </w:r>
      <w:r w:rsidR="005E4266" w:rsidRPr="002B4085">
        <w:rPr>
          <w:rFonts w:ascii="Times New Roman" w:hAnsi="Times New Roman" w:cs="Times New Roman"/>
        </w:rPr>
        <w:t xml:space="preserve"> or to keep its eligibility criteria as narrow as possible,</w:t>
      </w:r>
      <w:r w:rsidR="007735EA" w:rsidRPr="002B4085">
        <w:rPr>
          <w:rFonts w:ascii="Times New Roman" w:hAnsi="Times New Roman" w:cs="Times New Roman"/>
        </w:rPr>
        <w:t xml:space="preserve"> because of both financial burdens and concerns over proper</w:t>
      </w:r>
      <w:r w:rsidR="00DC2875" w:rsidRPr="002B4085">
        <w:rPr>
          <w:rFonts w:ascii="Times New Roman" w:hAnsi="Times New Roman" w:cs="Times New Roman"/>
        </w:rPr>
        <w:t>ty values in surrounding areas (Deng et al</w:t>
      </w:r>
      <w:r w:rsidR="00FF7CC2">
        <w:rPr>
          <w:rFonts w:ascii="Times New Roman" w:hAnsi="Times New Roman" w:cs="Times New Roman"/>
        </w:rPr>
        <w:t>.</w:t>
      </w:r>
      <w:r w:rsidR="00DC2875" w:rsidRPr="002B4085">
        <w:rPr>
          <w:rFonts w:ascii="Times New Roman" w:hAnsi="Times New Roman" w:cs="Times New Roman"/>
        </w:rPr>
        <w:t xml:space="preserve"> 2011: 176-7). </w:t>
      </w:r>
    </w:p>
    <w:p w:rsidR="00DB7234" w:rsidRPr="002B4085" w:rsidRDefault="00DC2875" w:rsidP="00480F0A">
      <w:pPr>
        <w:spacing w:line="480" w:lineRule="auto"/>
        <w:ind w:firstLine="720"/>
        <w:rPr>
          <w:rFonts w:ascii="Times New Roman" w:hAnsi="Times New Roman" w:cs="Times New Roman"/>
        </w:rPr>
      </w:pPr>
      <w:r w:rsidRPr="002B4085">
        <w:rPr>
          <w:rFonts w:ascii="Times New Roman" w:hAnsi="Times New Roman" w:cs="Times New Roman"/>
        </w:rPr>
        <w:t xml:space="preserve">The introduction of the watershed SC circular </w:t>
      </w:r>
      <w:r w:rsidRPr="002B4085">
        <w:rPr>
          <w:rFonts w:ascii="Times New Roman" w:hAnsi="Times New Roman" w:cs="Times New Roman"/>
          <w:i/>
        </w:rPr>
        <w:t>Suggestions for Solving Housing Difficulties of Low-Income Households in Cities and Towns</w:t>
      </w:r>
      <w:r w:rsidRPr="002B4085">
        <w:rPr>
          <w:rFonts w:ascii="Times New Roman" w:hAnsi="Times New Roman" w:cs="Times New Roman"/>
        </w:rPr>
        <w:t xml:space="preserve"> </w:t>
      </w:r>
      <w:r w:rsidR="002B2FC3" w:rsidRPr="002B4085">
        <w:rPr>
          <w:rFonts w:ascii="Times New Roman" w:hAnsi="Times New Roman" w:cs="Times New Roman"/>
        </w:rPr>
        <w:t xml:space="preserve">in 2007 </w:t>
      </w:r>
      <w:r w:rsidR="005E4266" w:rsidRPr="002B4085">
        <w:rPr>
          <w:rFonts w:ascii="Times New Roman" w:hAnsi="Times New Roman" w:cs="Times New Roman"/>
        </w:rPr>
        <w:t xml:space="preserve">is often viewed as marking </w:t>
      </w:r>
      <w:r w:rsidRPr="002B4085">
        <w:rPr>
          <w:rFonts w:ascii="Times New Roman" w:hAnsi="Times New Roman" w:cs="Times New Roman"/>
        </w:rPr>
        <w:t>a new era for affordable housing</w:t>
      </w:r>
      <w:r w:rsidR="005E4266" w:rsidRPr="002B4085">
        <w:rPr>
          <w:rFonts w:ascii="Times New Roman" w:hAnsi="Times New Roman" w:cs="Times New Roman"/>
        </w:rPr>
        <w:t xml:space="preserve"> and a shifting policy focus from</w:t>
      </w:r>
      <w:r w:rsidRPr="002B4085">
        <w:rPr>
          <w:rFonts w:ascii="Times New Roman" w:hAnsi="Times New Roman" w:cs="Times New Roman"/>
        </w:rPr>
        <w:t xml:space="preserve"> emphasis on the ownership approach supplemented by cheap r</w:t>
      </w:r>
      <w:r w:rsidR="005E4266" w:rsidRPr="002B4085">
        <w:rPr>
          <w:rFonts w:ascii="Times New Roman" w:hAnsi="Times New Roman" w:cs="Times New Roman"/>
        </w:rPr>
        <w:t xml:space="preserve">ental for low-income households, </w:t>
      </w:r>
      <w:r w:rsidRPr="002B4085">
        <w:rPr>
          <w:rFonts w:ascii="Times New Roman" w:hAnsi="Times New Roman" w:cs="Times New Roman"/>
        </w:rPr>
        <w:t>towards a multi-layered approach with specific policy instruments for each target population</w:t>
      </w:r>
      <w:r w:rsidR="002B2FC3" w:rsidRPr="002B4085">
        <w:rPr>
          <w:rFonts w:ascii="Times New Roman" w:hAnsi="Times New Roman" w:cs="Times New Roman"/>
        </w:rPr>
        <w:t xml:space="preserve"> (</w:t>
      </w:r>
      <w:r w:rsidR="00667005" w:rsidRPr="002B4085">
        <w:rPr>
          <w:rFonts w:ascii="Times New Roman" w:hAnsi="Times New Roman" w:cs="Times New Roman"/>
        </w:rPr>
        <w:t xml:space="preserve">SC 2007; </w:t>
      </w:r>
      <w:r w:rsidR="002B2FC3" w:rsidRPr="002B4085">
        <w:rPr>
          <w:rFonts w:ascii="Times New Roman" w:hAnsi="Times New Roman" w:cs="Times New Roman"/>
        </w:rPr>
        <w:t>Huang 2012: 948)</w:t>
      </w:r>
      <w:r w:rsidRPr="002B4085">
        <w:rPr>
          <w:rFonts w:ascii="Times New Roman" w:hAnsi="Times New Roman" w:cs="Times New Roman"/>
        </w:rPr>
        <w:t>. First, the new policy framework promotes the expansion of CRH for lowest-income to low-</w:t>
      </w:r>
      <w:r w:rsidRPr="002B4085">
        <w:rPr>
          <w:rFonts w:ascii="Times New Roman" w:hAnsi="Times New Roman" w:cs="Times New Roman"/>
        </w:rPr>
        <w:lastRenderedPageBreak/>
        <w:t xml:space="preserve">income households with housing difficulties, with </w:t>
      </w:r>
      <w:r w:rsidR="00C66DB4" w:rsidRPr="002B4085">
        <w:rPr>
          <w:rFonts w:ascii="Times New Roman" w:hAnsi="Times New Roman" w:cs="Times New Roman"/>
        </w:rPr>
        <w:t>instruments of</w:t>
      </w:r>
      <w:r w:rsidRPr="002B4085">
        <w:rPr>
          <w:rFonts w:ascii="Times New Roman" w:hAnsi="Times New Roman" w:cs="Times New Roman"/>
        </w:rPr>
        <w:t xml:space="preserve"> “rent subsidies” (</w:t>
      </w:r>
      <w:r w:rsidRPr="002B4085">
        <w:rPr>
          <w:rFonts w:ascii="Times New Roman" w:hAnsi="Times New Roman" w:cs="Times New Roman"/>
          <w:i/>
        </w:rPr>
        <w:t>zujin butie</w:t>
      </w:r>
      <w:r w:rsidRPr="002B4085">
        <w:rPr>
          <w:rFonts w:ascii="Times New Roman" w:hAnsi="Times New Roman" w:cs="Times New Roman"/>
        </w:rPr>
        <w:t>) and “housing provision” (</w:t>
      </w:r>
      <w:r w:rsidRPr="002B4085">
        <w:rPr>
          <w:rFonts w:ascii="Times New Roman" w:hAnsi="Times New Roman" w:cs="Times New Roman"/>
          <w:i/>
        </w:rPr>
        <w:t>shiwu peizu</w:t>
      </w:r>
      <w:r w:rsidRPr="002B4085">
        <w:rPr>
          <w:rFonts w:ascii="Times New Roman" w:hAnsi="Times New Roman" w:cs="Times New Roman"/>
        </w:rPr>
        <w:t xml:space="preserve">) that aims at </w:t>
      </w:r>
      <w:r w:rsidR="00C66DB4" w:rsidRPr="002B4085">
        <w:rPr>
          <w:rFonts w:ascii="Times New Roman" w:hAnsi="Times New Roman" w:cs="Times New Roman"/>
        </w:rPr>
        <w:t>full coverage of all households that need housing assistance (</w:t>
      </w:r>
      <w:r w:rsidR="00C66DB4" w:rsidRPr="002B4085">
        <w:rPr>
          <w:rFonts w:ascii="Times New Roman" w:hAnsi="Times New Roman" w:cs="Times New Roman"/>
          <w:i/>
        </w:rPr>
        <w:t>ying bao jin bao</w:t>
      </w:r>
      <w:r w:rsidR="00C66DB4" w:rsidRPr="002B4085">
        <w:rPr>
          <w:rFonts w:ascii="Times New Roman" w:hAnsi="Times New Roman" w:cs="Times New Roman"/>
        </w:rPr>
        <w:t xml:space="preserve">) (Huang 2012: 948). Second, the policy eliminated the ambiguity in ECH and redefined the target population as low-income households only, which deviates from previous broadly-defined low and lower-middle income families (Huang 2012: 948). </w:t>
      </w:r>
    </w:p>
    <w:p w:rsidR="00546942" w:rsidRPr="002B4085" w:rsidRDefault="0043505F" w:rsidP="00480F0A">
      <w:pPr>
        <w:spacing w:line="480" w:lineRule="auto"/>
        <w:ind w:firstLine="720"/>
        <w:rPr>
          <w:rFonts w:ascii="Times New Roman" w:hAnsi="Times New Roman" w:cs="Times New Roman"/>
        </w:rPr>
      </w:pPr>
      <w:r w:rsidRPr="002B4085">
        <w:rPr>
          <w:rFonts w:ascii="Times New Roman" w:hAnsi="Times New Roman" w:cs="Times New Roman"/>
        </w:rPr>
        <w:t xml:space="preserve">On the other hand, the New 10 Articles in April 2010 showed more political commitment at the central level for affordable housing and may </w:t>
      </w:r>
      <w:r w:rsidR="00DF788F" w:rsidRPr="002B4085">
        <w:rPr>
          <w:rFonts w:ascii="Times New Roman" w:hAnsi="Times New Roman" w:cs="Times New Roman"/>
        </w:rPr>
        <w:t>signify</w:t>
      </w:r>
      <w:r w:rsidRPr="002B4085">
        <w:rPr>
          <w:rFonts w:ascii="Times New Roman" w:hAnsi="Times New Roman" w:cs="Times New Roman"/>
        </w:rPr>
        <w:t xml:space="preserve"> the final emergence of “protective countermovement”, by promising to increase land supply for affordable housing and set up quantitative goals, while shifted away from viewing housing as the growth engine to control speculative housing demand (</w:t>
      </w:r>
      <w:r w:rsidR="00667005" w:rsidRPr="002B4085">
        <w:rPr>
          <w:rFonts w:ascii="Times New Roman" w:hAnsi="Times New Roman" w:cs="Times New Roman"/>
        </w:rPr>
        <w:t xml:space="preserve">SC 2010; </w:t>
      </w:r>
      <w:r w:rsidRPr="002B4085">
        <w:rPr>
          <w:rFonts w:ascii="Times New Roman" w:hAnsi="Times New Roman" w:cs="Times New Roman"/>
        </w:rPr>
        <w:t xml:space="preserve">Huang 2012: 947). </w:t>
      </w:r>
      <w:r w:rsidR="00DB7234" w:rsidRPr="002B4085">
        <w:rPr>
          <w:rFonts w:ascii="Times New Roman" w:hAnsi="Times New Roman" w:cs="Times New Roman"/>
        </w:rPr>
        <w:t>The central gov</w:t>
      </w:r>
      <w:r w:rsidR="00BA4389" w:rsidRPr="002B4085">
        <w:rPr>
          <w:rFonts w:ascii="Times New Roman" w:hAnsi="Times New Roman" w:cs="Times New Roman"/>
        </w:rPr>
        <w:t>ernment also began to emphasize a new policy goal of meeting the needs of more vulnerable groups, such as “sandwiched households” (</w:t>
      </w:r>
      <w:r w:rsidR="00BA4389" w:rsidRPr="002B4085">
        <w:rPr>
          <w:rFonts w:ascii="Times New Roman" w:hAnsi="Times New Roman" w:cs="Times New Roman"/>
          <w:i/>
        </w:rPr>
        <w:t>jiaxinceng</w:t>
      </w:r>
      <w:r w:rsidR="00BA4389" w:rsidRPr="002B4085">
        <w:rPr>
          <w:rFonts w:ascii="Times New Roman" w:hAnsi="Times New Roman" w:cs="Times New Roman"/>
        </w:rPr>
        <w:t xml:space="preserve">) that fall in between the eligibility criteria of ECH and CRH, new employees as well as migrants (Huang 2012: 943, 949). </w:t>
      </w:r>
      <w:r w:rsidR="003428A5" w:rsidRPr="002B4085">
        <w:rPr>
          <w:rFonts w:ascii="Times New Roman" w:hAnsi="Times New Roman" w:cs="Times New Roman"/>
        </w:rPr>
        <w:t xml:space="preserve">Specifically, the introduction of PRH was intended to address the urgent needs of these groups that are sometimes labeled the “new urban poor”. </w:t>
      </w:r>
    </w:p>
    <w:p w:rsidR="0043505F" w:rsidRPr="002B4085" w:rsidRDefault="001A1E58" w:rsidP="00480F0A">
      <w:pPr>
        <w:spacing w:line="480" w:lineRule="auto"/>
        <w:ind w:firstLine="720"/>
        <w:rPr>
          <w:rFonts w:ascii="Times New Roman" w:hAnsi="Times New Roman" w:cs="Times New Roman"/>
        </w:rPr>
      </w:pPr>
      <w:r w:rsidRPr="002B4085">
        <w:rPr>
          <w:rFonts w:ascii="Times New Roman" w:hAnsi="Times New Roman" w:cs="Times New Roman"/>
        </w:rPr>
        <w:t xml:space="preserve">Considered as an expanded version of CRH, PRH is intended to move beyond the current restrictions on </w:t>
      </w:r>
      <w:r w:rsidRPr="002B4085">
        <w:rPr>
          <w:rFonts w:ascii="Times New Roman" w:hAnsi="Times New Roman" w:cs="Times New Roman"/>
          <w:i/>
        </w:rPr>
        <w:t>hukou</w:t>
      </w:r>
      <w:r w:rsidRPr="002B4085">
        <w:rPr>
          <w:rFonts w:ascii="Times New Roman" w:hAnsi="Times New Roman" w:cs="Times New Roman"/>
        </w:rPr>
        <w:t xml:space="preserve"> status commonly seen in most affordable housing programs, and provide subsidized rental housing to urban residents solely based on housing needs and financial difficulties</w:t>
      </w:r>
      <w:r w:rsidRPr="002B4085">
        <w:rPr>
          <w:rStyle w:val="a6"/>
          <w:rFonts w:ascii="Times New Roman" w:hAnsi="Times New Roman" w:cs="Times New Roman"/>
        </w:rPr>
        <w:footnoteReference w:id="19"/>
      </w:r>
      <w:r w:rsidRPr="002B4085">
        <w:rPr>
          <w:rFonts w:ascii="Times New Roman" w:hAnsi="Times New Roman" w:cs="Times New Roman"/>
        </w:rPr>
        <w:t xml:space="preserve"> (MOHURD 2012). Similar to previous policy initiatives, nonetheless, significant flexibilities are given to local governments to determine eligibility criteria, application material required, types of housing provided, and sources of investment (MOHURD 2012). In fact, in earlier period of PRH experimentation and implementation, the application rate was extremely </w:t>
      </w:r>
      <w:r w:rsidRPr="002B4085">
        <w:rPr>
          <w:rFonts w:ascii="Times New Roman" w:hAnsi="Times New Roman" w:cs="Times New Roman"/>
        </w:rPr>
        <w:lastRenderedPageBreak/>
        <w:t xml:space="preserve">low in many major cities, as there was distortions in eligibility criteria, mismatches between qualified and needy families, as well as </w:t>
      </w:r>
      <w:r w:rsidR="00546942" w:rsidRPr="002B4085">
        <w:rPr>
          <w:rFonts w:ascii="Times New Roman" w:hAnsi="Times New Roman" w:cs="Times New Roman"/>
        </w:rPr>
        <w:t xml:space="preserve">lengthy and menial application processes (Lin 2012: 21-2). </w:t>
      </w:r>
    </w:p>
    <w:p w:rsidR="00546942" w:rsidRPr="002B4085" w:rsidRDefault="00546942" w:rsidP="00480F0A">
      <w:pPr>
        <w:spacing w:line="480" w:lineRule="auto"/>
        <w:ind w:firstLine="720"/>
        <w:rPr>
          <w:rFonts w:ascii="Times New Roman" w:hAnsi="Times New Roman" w:cs="Times New Roman"/>
        </w:rPr>
      </w:pPr>
      <w:r w:rsidRPr="002B4085">
        <w:rPr>
          <w:rFonts w:ascii="Times New Roman" w:hAnsi="Times New Roman" w:cs="Times New Roman"/>
        </w:rPr>
        <w:t>By the end of 2013, SC and MOHURD began to propose an integrated affordable housing model, which combines PRH and CRH into a new integrated PRH, and calls for gradual withdrawal of ECH which currently still dominates the affordable housing stock (MOHURD 2013). Many studies have pointed out that this new model largely borrows from experiences of Singapore and Germany, t</w:t>
      </w:r>
      <w:r w:rsidR="00F17008" w:rsidRPr="002B4085">
        <w:rPr>
          <w:rFonts w:ascii="Times New Roman" w:hAnsi="Times New Roman" w:cs="Times New Roman"/>
        </w:rPr>
        <w:t xml:space="preserve">he </w:t>
      </w:r>
      <w:r w:rsidR="002B2FC3" w:rsidRPr="002B4085">
        <w:rPr>
          <w:rFonts w:ascii="Times New Roman" w:hAnsi="Times New Roman" w:cs="Times New Roman"/>
        </w:rPr>
        <w:t xml:space="preserve">relatively short time horizon of </w:t>
      </w:r>
      <w:r w:rsidRPr="002B4085">
        <w:rPr>
          <w:rFonts w:ascii="Times New Roman" w:hAnsi="Times New Roman" w:cs="Times New Roman"/>
        </w:rPr>
        <w:t>this newly integrated affordable housing framework brings up issues such as how long this new framework will last. It may be still too early to make a conclusion regarding whether</w:t>
      </w:r>
      <w:r w:rsidR="002B2FC3" w:rsidRPr="002B4085">
        <w:rPr>
          <w:rFonts w:ascii="Times New Roman" w:hAnsi="Times New Roman" w:cs="Times New Roman"/>
        </w:rPr>
        <w:t xml:space="preserve"> this poli</w:t>
      </w:r>
      <w:r w:rsidR="0046615E" w:rsidRPr="002B4085">
        <w:rPr>
          <w:rFonts w:ascii="Times New Roman" w:hAnsi="Times New Roman" w:cs="Times New Roman"/>
        </w:rPr>
        <w:t>cy change will be a stable one and what end goal it serves</w:t>
      </w:r>
      <w:r w:rsidR="002B2FC3" w:rsidRPr="002B4085">
        <w:rPr>
          <w:rFonts w:ascii="Times New Roman" w:hAnsi="Times New Roman" w:cs="Times New Roman"/>
        </w:rPr>
        <w:t xml:space="preserve">, </w:t>
      </w:r>
      <w:r w:rsidR="0046615E" w:rsidRPr="002B4085">
        <w:rPr>
          <w:rFonts w:ascii="Times New Roman" w:hAnsi="Times New Roman" w:cs="Times New Roman"/>
        </w:rPr>
        <w:t xml:space="preserve">as well as </w:t>
      </w:r>
      <w:r w:rsidR="002B2FC3" w:rsidRPr="002B4085">
        <w:rPr>
          <w:rFonts w:ascii="Times New Roman" w:hAnsi="Times New Roman" w:cs="Times New Roman"/>
        </w:rPr>
        <w:t>how this goal can be realized</w:t>
      </w:r>
      <w:r w:rsidR="009719FC" w:rsidRPr="002B4085">
        <w:rPr>
          <w:rFonts w:ascii="Times New Roman" w:hAnsi="Times New Roman" w:cs="Times New Roman"/>
        </w:rPr>
        <w:t xml:space="preserve"> </w:t>
      </w:r>
      <w:r w:rsidRPr="002B4085">
        <w:rPr>
          <w:rFonts w:ascii="Times New Roman" w:hAnsi="Times New Roman" w:cs="Times New Roman"/>
        </w:rPr>
        <w:t xml:space="preserve">with implementation at local level, as well as how to sustain it </w:t>
      </w:r>
      <w:r w:rsidR="002B2FC3" w:rsidRPr="002B4085">
        <w:rPr>
          <w:rFonts w:ascii="Times New Roman" w:hAnsi="Times New Roman" w:cs="Times New Roman"/>
        </w:rPr>
        <w:t xml:space="preserve">beyond </w:t>
      </w:r>
      <w:r w:rsidR="009719FC" w:rsidRPr="002B4085">
        <w:rPr>
          <w:rFonts w:ascii="Times New Roman" w:hAnsi="Times New Roman" w:cs="Times New Roman"/>
        </w:rPr>
        <w:t xml:space="preserve">the </w:t>
      </w:r>
      <w:r w:rsidR="002B2FC3" w:rsidRPr="002B4085">
        <w:rPr>
          <w:rFonts w:ascii="Times New Roman" w:hAnsi="Times New Roman" w:cs="Times New Roman"/>
        </w:rPr>
        <w:t xml:space="preserve">political commitment by </w:t>
      </w:r>
      <w:r w:rsidRPr="002B4085">
        <w:rPr>
          <w:rFonts w:ascii="Times New Roman" w:hAnsi="Times New Roman" w:cs="Times New Roman"/>
        </w:rPr>
        <w:t xml:space="preserve">the current political leadership. </w:t>
      </w:r>
      <w:r w:rsidR="002B2FC3" w:rsidRPr="002B4085">
        <w:rPr>
          <w:rFonts w:ascii="Times New Roman" w:hAnsi="Times New Roman" w:cs="Times New Roman"/>
        </w:rPr>
        <w:t xml:space="preserve"> </w:t>
      </w:r>
    </w:p>
    <w:p w:rsidR="00633942" w:rsidRPr="002B4085" w:rsidRDefault="0046615E" w:rsidP="00480F0A">
      <w:pPr>
        <w:spacing w:line="480" w:lineRule="auto"/>
        <w:ind w:firstLine="720"/>
        <w:rPr>
          <w:rFonts w:ascii="Times New Roman" w:hAnsi="Times New Roman" w:cs="Times New Roman"/>
        </w:rPr>
      </w:pPr>
      <w:r w:rsidRPr="002B4085">
        <w:rPr>
          <w:rFonts w:ascii="Times New Roman" w:hAnsi="Times New Roman" w:cs="Times New Roman"/>
        </w:rPr>
        <w:t>As Pierson (2004) argues, any account that only focus on such a short time horizon may provide at best a snapshot of cause and outcomes while potentially ignores the causal processes occurred gradually over extended periods of time. To answer the broader question of why this policy change as well as the previous ones occurred</w:t>
      </w:r>
      <w:r w:rsidR="002B2FC3" w:rsidRPr="002B4085">
        <w:rPr>
          <w:rFonts w:ascii="Times New Roman" w:hAnsi="Times New Roman" w:cs="Times New Roman"/>
        </w:rPr>
        <w:t>, it is important for us to disaggregating the complexities</w:t>
      </w:r>
      <w:r w:rsidR="00CA1379" w:rsidRPr="002B4085">
        <w:rPr>
          <w:rFonts w:ascii="Times New Roman" w:hAnsi="Times New Roman" w:cs="Times New Roman"/>
        </w:rPr>
        <w:t xml:space="preserve"> and volatilities</w:t>
      </w:r>
      <w:r w:rsidR="002B2FC3" w:rsidRPr="002B4085">
        <w:rPr>
          <w:rFonts w:ascii="Times New Roman" w:hAnsi="Times New Roman" w:cs="Times New Roman"/>
        </w:rPr>
        <w:t xml:space="preserve"> around both the time a</w:t>
      </w:r>
      <w:r w:rsidR="00CA1379" w:rsidRPr="002B4085">
        <w:rPr>
          <w:rFonts w:ascii="Times New Roman" w:hAnsi="Times New Roman" w:cs="Times New Roman"/>
        </w:rPr>
        <w:t>nd spatial variations of urban affordable housing policy in China</w:t>
      </w:r>
      <w:r w:rsidRPr="002B4085">
        <w:rPr>
          <w:rFonts w:ascii="Times New Roman" w:hAnsi="Times New Roman" w:cs="Times New Roman"/>
        </w:rPr>
        <w:t xml:space="preserve">. </w:t>
      </w:r>
      <w:r w:rsidR="00667005" w:rsidRPr="002B4085">
        <w:rPr>
          <w:rFonts w:ascii="Times New Roman" w:hAnsi="Times New Roman" w:cs="Times New Roman"/>
        </w:rPr>
        <w:t>The following sections of this paper take Shanghai as a case study, to illustrate how local implementation can deviate from the blueprint of central government, even in a city which is considered to be a pioneer in national housing reform and a pilot city for ma</w:t>
      </w:r>
      <w:r w:rsidR="001A1E58" w:rsidRPr="002B4085">
        <w:rPr>
          <w:rFonts w:ascii="Times New Roman" w:hAnsi="Times New Roman" w:cs="Times New Roman"/>
        </w:rPr>
        <w:t xml:space="preserve">ny affordable housing policies. </w:t>
      </w:r>
    </w:p>
    <w:p w:rsidR="002637BD" w:rsidRPr="00354A2A" w:rsidRDefault="00C7215C" w:rsidP="00480F0A">
      <w:pPr>
        <w:pStyle w:val="2"/>
        <w:spacing w:line="480" w:lineRule="auto"/>
        <w:rPr>
          <w:rFonts w:ascii="Times New Roman" w:hAnsi="Times New Roman" w:cs="Times New Roman"/>
          <w:b/>
          <w:color w:val="auto"/>
        </w:rPr>
      </w:pPr>
      <w:r w:rsidRPr="00354A2A">
        <w:rPr>
          <w:rFonts w:ascii="Times New Roman" w:hAnsi="Times New Roman" w:cs="Times New Roman"/>
          <w:b/>
          <w:color w:val="auto"/>
        </w:rPr>
        <w:lastRenderedPageBreak/>
        <w:t>Evolving Affordable Housing Policy Framework: the Case of Shanghai</w:t>
      </w:r>
    </w:p>
    <w:p w:rsidR="00C7215C" w:rsidRPr="002B4085" w:rsidRDefault="008654DA" w:rsidP="00480F0A">
      <w:pPr>
        <w:spacing w:line="480" w:lineRule="auto"/>
        <w:ind w:firstLine="720"/>
        <w:rPr>
          <w:rFonts w:ascii="Times New Roman" w:hAnsi="Times New Roman" w:cs="Times New Roman"/>
        </w:rPr>
      </w:pPr>
      <w:r w:rsidRPr="002B4085">
        <w:rPr>
          <w:rFonts w:ascii="Times New Roman" w:hAnsi="Times New Roman" w:cs="Times New Roman"/>
        </w:rPr>
        <w:t>In comparison to most of the Chinese cities, pre-reform public housing in Shanghai has a smaller s</w:t>
      </w:r>
      <w:r w:rsidR="006E2C77" w:rsidRPr="002B4085">
        <w:rPr>
          <w:rFonts w:ascii="Times New Roman" w:hAnsi="Times New Roman" w:cs="Times New Roman"/>
        </w:rPr>
        <w:t xml:space="preserve">hare of work unit housing, as </w:t>
      </w:r>
      <w:r w:rsidRPr="002B4085">
        <w:rPr>
          <w:rFonts w:ascii="Times New Roman" w:hAnsi="Times New Roman" w:cs="Times New Roman"/>
        </w:rPr>
        <w:t xml:space="preserve">much of public investment went toward rebuilding old temporary housing and </w:t>
      </w:r>
      <w:r w:rsidR="006E2C77" w:rsidRPr="002B4085">
        <w:rPr>
          <w:rFonts w:ascii="Times New Roman" w:hAnsi="Times New Roman" w:cs="Times New Roman"/>
        </w:rPr>
        <w:t xml:space="preserve">the </w:t>
      </w:r>
      <w:r w:rsidRPr="002B4085">
        <w:rPr>
          <w:rFonts w:ascii="Times New Roman" w:hAnsi="Times New Roman" w:cs="Times New Roman"/>
        </w:rPr>
        <w:t xml:space="preserve">municipal government </w:t>
      </w:r>
      <w:r w:rsidR="006E2C77" w:rsidRPr="002B4085">
        <w:rPr>
          <w:rFonts w:ascii="Times New Roman" w:hAnsi="Times New Roman" w:cs="Times New Roman"/>
        </w:rPr>
        <w:t>retained</w:t>
      </w:r>
      <w:r w:rsidRPr="002B4085">
        <w:rPr>
          <w:rFonts w:ascii="Times New Roman" w:hAnsi="Times New Roman" w:cs="Times New Roman"/>
        </w:rPr>
        <w:t xml:space="preserve"> ownership, allocation and management rights (Bian 1997: 237-239). Resulting from this approach, Shanghai presents a public housing model with greater degree of centralization</w:t>
      </w:r>
      <w:r w:rsidR="00195C73" w:rsidRPr="002B4085">
        <w:rPr>
          <w:rFonts w:ascii="Times New Roman" w:hAnsi="Times New Roman" w:cs="Times New Roman"/>
        </w:rPr>
        <w:t xml:space="preserve"> </w:t>
      </w:r>
      <w:r w:rsidR="006E2C77" w:rsidRPr="002B4085">
        <w:rPr>
          <w:rFonts w:ascii="Times New Roman" w:hAnsi="Times New Roman" w:cs="Times New Roman"/>
        </w:rPr>
        <w:t>and a rare case where rent levels were kept sufficiently high to cover maintenance cost with sometimes</w:t>
      </w:r>
      <w:r w:rsidR="00195C73" w:rsidRPr="002B4085">
        <w:rPr>
          <w:rFonts w:ascii="Times New Roman" w:hAnsi="Times New Roman" w:cs="Times New Roman"/>
        </w:rPr>
        <w:t xml:space="preserve"> surpluses (Bian 1997: 237-</w:t>
      </w:r>
      <w:r w:rsidR="002F6A44">
        <w:rPr>
          <w:rFonts w:ascii="Times New Roman" w:hAnsi="Times New Roman" w:cs="Times New Roman"/>
        </w:rPr>
        <w:t>239; W</w:t>
      </w:r>
      <w:r w:rsidR="002F6A44">
        <w:rPr>
          <w:rFonts w:ascii="Times New Roman" w:hAnsi="Times New Roman" w:cs="Times New Roman" w:hint="eastAsia"/>
        </w:rPr>
        <w:t>u, Honggen</w:t>
      </w:r>
      <w:r w:rsidR="002F6A44">
        <w:rPr>
          <w:rFonts w:ascii="Times New Roman" w:hAnsi="Times New Roman" w:cs="Times New Roman" w:hint="eastAsia"/>
        </w:rPr>
        <w:t>吴鸿根</w:t>
      </w:r>
      <w:r w:rsidR="00195C73" w:rsidRPr="002B4085">
        <w:rPr>
          <w:rFonts w:ascii="Times New Roman" w:hAnsi="Times New Roman" w:cs="Times New Roman"/>
        </w:rPr>
        <w:t>2008</w:t>
      </w:r>
      <w:r w:rsidR="00771264" w:rsidRPr="002B4085">
        <w:rPr>
          <w:rFonts w:ascii="Times New Roman" w:hAnsi="Times New Roman" w:cs="Times New Roman"/>
        </w:rPr>
        <w:t>: 17</w:t>
      </w:r>
      <w:r w:rsidR="00195C73" w:rsidRPr="002B4085">
        <w:rPr>
          <w:rFonts w:ascii="Times New Roman" w:hAnsi="Times New Roman" w:cs="Times New Roman"/>
        </w:rPr>
        <w:t xml:space="preserve">). </w:t>
      </w:r>
      <w:r w:rsidR="006E2C77" w:rsidRPr="002B4085">
        <w:rPr>
          <w:rFonts w:ascii="Times New Roman" w:hAnsi="Times New Roman" w:cs="Times New Roman"/>
        </w:rPr>
        <w:t xml:space="preserve">In explaining this distinctive pattern, Bian (1997:237-239) attributes these patterns to greater strategic importance of Shanghai to the central government as most important regional source of revenue and resulting direct control over local budgets of municipal government and work units. </w:t>
      </w:r>
      <w:r w:rsidR="00771264" w:rsidRPr="002B4085">
        <w:rPr>
          <w:rFonts w:ascii="Times New Roman" w:hAnsi="Times New Roman" w:cs="Times New Roman"/>
        </w:rPr>
        <w:t xml:space="preserve">In some ways, this may reduce some potential inequalities created in the allocation process between and within work units. </w:t>
      </w:r>
      <w:r w:rsidR="00B636DF" w:rsidRPr="002B4085">
        <w:rPr>
          <w:rFonts w:ascii="Times New Roman" w:hAnsi="Times New Roman" w:cs="Times New Roman"/>
        </w:rPr>
        <w:t>Nonetheless, t</w:t>
      </w:r>
      <w:r w:rsidR="00771264" w:rsidRPr="002B4085">
        <w:rPr>
          <w:rFonts w:ascii="Times New Roman" w:hAnsi="Times New Roman" w:cs="Times New Roman"/>
        </w:rPr>
        <w:t>he pervasive problems of low housing quality, overcrowding and shortage, also existed in Shanghai. The living space per person increased only slightly from 3.4 square meter to 4.5 squ</w:t>
      </w:r>
      <w:r w:rsidR="009513B3">
        <w:rPr>
          <w:rFonts w:ascii="Times New Roman" w:hAnsi="Times New Roman" w:cs="Times New Roman"/>
        </w:rPr>
        <w:t>are meter from 1952 to 1978 (Wu</w:t>
      </w:r>
      <w:r w:rsidR="009513B3">
        <w:rPr>
          <w:rFonts w:ascii="Times New Roman" w:hAnsi="Times New Roman" w:cs="Times New Roman" w:hint="eastAsia"/>
        </w:rPr>
        <w:t xml:space="preserve">, </w:t>
      </w:r>
      <w:r w:rsidR="002F6A44">
        <w:rPr>
          <w:rFonts w:ascii="Times New Roman" w:hAnsi="Times New Roman" w:cs="Times New Roman"/>
        </w:rPr>
        <w:t xml:space="preserve">Honggen </w:t>
      </w:r>
      <w:r w:rsidR="00771264" w:rsidRPr="002B4085">
        <w:rPr>
          <w:rFonts w:ascii="Times New Roman" w:hAnsi="Times New Roman" w:cs="Times New Roman"/>
        </w:rPr>
        <w:t xml:space="preserve">2008:18). </w:t>
      </w:r>
    </w:p>
    <w:p w:rsidR="00771264" w:rsidRPr="002B4085" w:rsidRDefault="00771264" w:rsidP="00480F0A">
      <w:pPr>
        <w:spacing w:line="480" w:lineRule="auto"/>
        <w:ind w:firstLine="720"/>
        <w:rPr>
          <w:rFonts w:ascii="Times New Roman" w:hAnsi="Times New Roman" w:cs="Times New Roman"/>
        </w:rPr>
      </w:pPr>
      <w:r w:rsidRPr="002B4085">
        <w:rPr>
          <w:rFonts w:ascii="Times New Roman" w:hAnsi="Times New Roman" w:cs="Times New Roman"/>
        </w:rPr>
        <w:t xml:space="preserve">Following Deng Xiaoping’s talks on housing policy in 1980, Shanghai began the partial </w:t>
      </w:r>
      <w:r w:rsidR="003A6B03" w:rsidRPr="002B4085">
        <w:rPr>
          <w:rFonts w:ascii="Times New Roman" w:hAnsi="Times New Roman" w:cs="Times New Roman"/>
        </w:rPr>
        <w:t xml:space="preserve">marketization </w:t>
      </w:r>
      <w:r w:rsidRPr="002B4085">
        <w:rPr>
          <w:rFonts w:ascii="Times New Roman" w:hAnsi="Times New Roman" w:cs="Times New Roman"/>
        </w:rPr>
        <w:t xml:space="preserve">reform in housing provision, with limited commodification </w:t>
      </w:r>
      <w:r w:rsidR="003A6B03" w:rsidRPr="002B4085">
        <w:rPr>
          <w:rFonts w:ascii="Times New Roman" w:hAnsi="Times New Roman" w:cs="Times New Roman"/>
        </w:rPr>
        <w:t xml:space="preserve">measures </w:t>
      </w:r>
      <w:r w:rsidRPr="002B4085">
        <w:rPr>
          <w:rFonts w:ascii="Times New Roman" w:hAnsi="Times New Roman" w:cs="Times New Roman"/>
        </w:rPr>
        <w:t>that aimed at specific targeted groups such as overseas Chinese, cooperative public housing construction with public assistance</w:t>
      </w:r>
      <w:r w:rsidR="003A6B03" w:rsidRPr="002B4085">
        <w:rPr>
          <w:rFonts w:ascii="Times New Roman" w:hAnsi="Times New Roman" w:cs="Times New Roman"/>
        </w:rPr>
        <w:t xml:space="preserve"> that were</w:t>
      </w:r>
      <w:r w:rsidRPr="002B4085">
        <w:rPr>
          <w:rFonts w:ascii="Times New Roman" w:hAnsi="Times New Roman" w:cs="Times New Roman"/>
        </w:rPr>
        <w:t xml:space="preserve"> later sold to workers at subsidized or full price</w:t>
      </w:r>
      <w:r w:rsidR="002F6A44">
        <w:rPr>
          <w:rFonts w:ascii="Times New Roman" w:hAnsi="Times New Roman" w:cs="Times New Roman"/>
        </w:rPr>
        <w:t xml:space="preserve"> (Wu, Honggen</w:t>
      </w:r>
      <w:r w:rsidR="002F6A44">
        <w:rPr>
          <w:rFonts w:ascii="Times New Roman" w:hAnsi="Times New Roman" w:cs="Times New Roman" w:hint="eastAsia"/>
        </w:rPr>
        <w:t xml:space="preserve"> </w:t>
      </w:r>
      <w:r w:rsidR="005F1A6B" w:rsidRPr="002B4085">
        <w:rPr>
          <w:rFonts w:ascii="Times New Roman" w:hAnsi="Times New Roman" w:cs="Times New Roman"/>
        </w:rPr>
        <w:t>2008: 17)</w:t>
      </w:r>
      <w:r w:rsidRPr="002B4085">
        <w:rPr>
          <w:rFonts w:ascii="Times New Roman" w:hAnsi="Times New Roman" w:cs="Times New Roman"/>
        </w:rPr>
        <w:t>.</w:t>
      </w:r>
      <w:r w:rsidR="00B636DF" w:rsidRPr="002B4085">
        <w:rPr>
          <w:rFonts w:ascii="Times New Roman" w:hAnsi="Times New Roman" w:cs="Times New Roman"/>
        </w:rPr>
        <w:t xml:space="preserve"> </w:t>
      </w:r>
      <w:r w:rsidR="001640D9" w:rsidRPr="002B4085">
        <w:rPr>
          <w:rFonts w:ascii="Times New Roman" w:hAnsi="Times New Roman" w:cs="Times New Roman"/>
        </w:rPr>
        <w:t xml:space="preserve">The publication </w:t>
      </w:r>
      <w:r w:rsidR="00B636DF" w:rsidRPr="002B4085">
        <w:rPr>
          <w:rFonts w:ascii="Times New Roman" w:hAnsi="Times New Roman" w:cs="Times New Roman"/>
        </w:rPr>
        <w:t xml:space="preserve">of </w:t>
      </w:r>
      <w:r w:rsidR="00B636DF" w:rsidRPr="002B4085">
        <w:rPr>
          <w:rFonts w:ascii="Times New Roman" w:hAnsi="Times New Roman" w:cs="Times New Roman"/>
          <w:i/>
        </w:rPr>
        <w:t>Procedures on Sales of Commodity Housing</w:t>
      </w:r>
      <w:r w:rsidR="001640D9" w:rsidRPr="002B4085">
        <w:rPr>
          <w:rFonts w:ascii="Times New Roman" w:hAnsi="Times New Roman" w:cs="Times New Roman"/>
        </w:rPr>
        <w:t xml:space="preserve"> in 1984 </w:t>
      </w:r>
      <w:r w:rsidR="003A6B03" w:rsidRPr="002B4085">
        <w:rPr>
          <w:rFonts w:ascii="Times New Roman" w:hAnsi="Times New Roman" w:cs="Times New Roman"/>
        </w:rPr>
        <w:t>by municipal government proposed</w:t>
      </w:r>
      <w:r w:rsidR="001640D9" w:rsidRPr="002B4085">
        <w:rPr>
          <w:rFonts w:ascii="Times New Roman" w:hAnsi="Times New Roman" w:cs="Times New Roman"/>
        </w:rPr>
        <w:t xml:space="preserve"> a tripartite approach</w:t>
      </w:r>
      <w:r w:rsidR="003A6B03" w:rsidRPr="002B4085">
        <w:rPr>
          <w:rFonts w:ascii="Times New Roman" w:hAnsi="Times New Roman" w:cs="Times New Roman"/>
        </w:rPr>
        <w:t xml:space="preserve"> to solve extreme housing difficulties of urban residents</w:t>
      </w:r>
      <w:r w:rsidR="001640D9" w:rsidRPr="002B4085">
        <w:rPr>
          <w:rFonts w:ascii="Times New Roman" w:hAnsi="Times New Roman" w:cs="Times New Roman"/>
        </w:rPr>
        <w:t xml:space="preserve"> that </w:t>
      </w:r>
      <w:r w:rsidR="00B636DF" w:rsidRPr="002B4085">
        <w:rPr>
          <w:rFonts w:ascii="Times New Roman" w:hAnsi="Times New Roman" w:cs="Times New Roman"/>
        </w:rPr>
        <w:t>req</w:t>
      </w:r>
      <w:r w:rsidR="003A6B03" w:rsidRPr="002B4085">
        <w:rPr>
          <w:rFonts w:ascii="Times New Roman" w:hAnsi="Times New Roman" w:cs="Times New Roman"/>
        </w:rPr>
        <w:t>uired</w:t>
      </w:r>
      <w:r w:rsidR="001640D9" w:rsidRPr="002B4085">
        <w:rPr>
          <w:rFonts w:ascii="Times New Roman" w:hAnsi="Times New Roman" w:cs="Times New Roman"/>
        </w:rPr>
        <w:t xml:space="preserve"> responsibility-sharing between the government, work units, and individuals</w:t>
      </w:r>
      <w:r w:rsidR="001640D9" w:rsidRPr="002B4085">
        <w:rPr>
          <w:rStyle w:val="a6"/>
          <w:rFonts w:ascii="Times New Roman" w:hAnsi="Times New Roman" w:cs="Times New Roman"/>
        </w:rPr>
        <w:footnoteReference w:id="20"/>
      </w:r>
      <w:r w:rsidR="003A6B03" w:rsidRPr="002B4085">
        <w:rPr>
          <w:rFonts w:ascii="Times New Roman" w:hAnsi="Times New Roman" w:cs="Times New Roman"/>
        </w:rPr>
        <w:t>. Initially targeted at households wit</w:t>
      </w:r>
      <w:r w:rsidR="005F1A6B" w:rsidRPr="002B4085">
        <w:rPr>
          <w:rFonts w:ascii="Times New Roman" w:hAnsi="Times New Roman" w:cs="Times New Roman"/>
        </w:rPr>
        <w:t xml:space="preserve">h extreme crowded housing space at or </w:t>
      </w:r>
      <w:r w:rsidR="003A6B03" w:rsidRPr="002B4085">
        <w:rPr>
          <w:rFonts w:ascii="Times New Roman" w:hAnsi="Times New Roman" w:cs="Times New Roman"/>
        </w:rPr>
        <w:t xml:space="preserve">below 2 square meters </w:t>
      </w:r>
      <w:r w:rsidR="003A6B03" w:rsidRPr="002B4085">
        <w:rPr>
          <w:rFonts w:ascii="Times New Roman" w:hAnsi="Times New Roman" w:cs="Times New Roman"/>
        </w:rPr>
        <w:lastRenderedPageBreak/>
        <w:t xml:space="preserve">per person, the program was later extended to solve the housing </w:t>
      </w:r>
      <w:r w:rsidR="005F1A6B" w:rsidRPr="002B4085">
        <w:rPr>
          <w:rFonts w:ascii="Times New Roman" w:hAnsi="Times New Roman" w:cs="Times New Roman"/>
        </w:rPr>
        <w:t>difficulties of households at or below 4 square meters per person</w:t>
      </w:r>
      <w:r w:rsidR="003A6B03" w:rsidRPr="002B4085">
        <w:rPr>
          <w:rFonts w:ascii="Times New Roman" w:hAnsi="Times New Roman" w:cs="Times New Roman"/>
        </w:rPr>
        <w:t>. Statistics show that by the end of 1999 this program had helped 120 thousand households and 500 thousand residents</w:t>
      </w:r>
      <w:r w:rsidR="005F1A6B" w:rsidRPr="002B4085">
        <w:rPr>
          <w:rFonts w:ascii="Times New Roman" w:hAnsi="Times New Roman" w:cs="Times New Roman"/>
        </w:rPr>
        <w:t xml:space="preserve"> (Pang 2004: 26; Li 2011:16). Despite </w:t>
      </w:r>
      <w:r w:rsidR="00F73C87" w:rsidRPr="002B4085">
        <w:rPr>
          <w:rFonts w:ascii="Times New Roman" w:hAnsi="Times New Roman" w:cs="Times New Roman"/>
        </w:rPr>
        <w:t xml:space="preserve">the fact </w:t>
      </w:r>
      <w:r w:rsidR="005F1A6B" w:rsidRPr="002B4085">
        <w:rPr>
          <w:rFonts w:ascii="Times New Roman" w:hAnsi="Times New Roman" w:cs="Times New Roman"/>
        </w:rPr>
        <w:t xml:space="preserve">the number is quite small compared to the total population of Shanghai, it was highly praised and recommended by both central government and United Nations (Pang 2004: 26). </w:t>
      </w:r>
    </w:p>
    <w:p w:rsidR="005F1A6B" w:rsidRPr="002B4085" w:rsidRDefault="00951328" w:rsidP="00480F0A">
      <w:pPr>
        <w:spacing w:line="480" w:lineRule="auto"/>
        <w:ind w:firstLine="720"/>
        <w:rPr>
          <w:rFonts w:ascii="Times New Roman" w:hAnsi="Times New Roman" w:cs="Times New Roman"/>
        </w:rPr>
      </w:pPr>
      <w:r w:rsidRPr="002B4085">
        <w:rPr>
          <w:rFonts w:ascii="Times New Roman" w:hAnsi="Times New Roman" w:cs="Times New Roman"/>
        </w:rPr>
        <w:t xml:space="preserve">With </w:t>
      </w:r>
      <w:r w:rsidR="00CC043E" w:rsidRPr="002B4085">
        <w:rPr>
          <w:rFonts w:ascii="Times New Roman" w:hAnsi="Times New Roman" w:cs="Times New Roman"/>
        </w:rPr>
        <w:t>the 1998 marketization reform at national level, CRH became a policy focus in Shanghai between 2000 and 2</w:t>
      </w:r>
      <w:r w:rsidR="00622DAD" w:rsidRPr="002B4085">
        <w:rPr>
          <w:rFonts w:ascii="Times New Roman" w:hAnsi="Times New Roman" w:cs="Times New Roman"/>
        </w:rPr>
        <w:t>003</w:t>
      </w:r>
      <w:r w:rsidR="00CC043E" w:rsidRPr="002B4085">
        <w:rPr>
          <w:rFonts w:ascii="Times New Roman" w:hAnsi="Times New Roman" w:cs="Times New Roman"/>
        </w:rPr>
        <w:t xml:space="preserve">, as Shanghai was selected as a pilot city for the program (Li 2011:16; Pang 2004: 26). </w:t>
      </w:r>
      <w:r w:rsidRPr="002B4085">
        <w:rPr>
          <w:rFonts w:ascii="Times New Roman" w:hAnsi="Times New Roman" w:cs="Times New Roman"/>
        </w:rPr>
        <w:t xml:space="preserve"> </w:t>
      </w:r>
      <w:r w:rsidR="00A43FEB" w:rsidRPr="002B4085">
        <w:rPr>
          <w:rFonts w:ascii="Times New Roman" w:hAnsi="Times New Roman" w:cs="Times New Roman"/>
        </w:rPr>
        <w:t xml:space="preserve">Complementing the Housing Provident Fund (HPF) that serve the general employed population, CRH was at the core of the affordable housing regime in Shanghai during this period, with was targeted at extreme low-income families (Zhang 2007:23). </w:t>
      </w:r>
      <w:r w:rsidR="00CC043E" w:rsidRPr="002B4085">
        <w:rPr>
          <w:rFonts w:ascii="Times New Roman" w:hAnsi="Times New Roman" w:cs="Times New Roman"/>
        </w:rPr>
        <w:t xml:space="preserve">With the significant flexibilities granted by the central government, the municipal government conducted local experiments in selected districts in 2000, and then expanded to other districts in 2001 (Pang 2004: 26). </w:t>
      </w:r>
      <w:r w:rsidRPr="002B4085">
        <w:rPr>
          <w:rFonts w:ascii="Times New Roman" w:hAnsi="Times New Roman" w:cs="Times New Roman"/>
        </w:rPr>
        <w:t xml:space="preserve">This emphasis on CRH differs significantly from other cities as most of them put emphasis on ECH development at the time, which were viewed lucrative compared to CRH that relies on fiscal support by municipalities. In large part, central political leadership with Shanghai background at the time may have played important roles in intentionally experimenting CRH in Shanghai, as the program was expected to be implemented with less political and institutional obstacles. </w:t>
      </w:r>
    </w:p>
    <w:p w:rsidR="00622DAD" w:rsidRPr="002B4085" w:rsidRDefault="00F9655F" w:rsidP="00480F0A">
      <w:pPr>
        <w:spacing w:line="480" w:lineRule="auto"/>
        <w:ind w:firstLine="720"/>
        <w:rPr>
          <w:rFonts w:ascii="Times New Roman" w:hAnsi="Times New Roman" w:cs="Times New Roman"/>
        </w:rPr>
      </w:pPr>
      <w:r w:rsidRPr="002B4085">
        <w:rPr>
          <w:rFonts w:ascii="Times New Roman" w:hAnsi="Times New Roman" w:cs="Times New Roman"/>
        </w:rPr>
        <w:t xml:space="preserve">As the change in political leadership at central level </w:t>
      </w:r>
      <w:r w:rsidR="00F73C87" w:rsidRPr="002B4085">
        <w:rPr>
          <w:rFonts w:ascii="Times New Roman" w:hAnsi="Times New Roman" w:cs="Times New Roman"/>
        </w:rPr>
        <w:t>in 2003 and the following gradual reorientation of affordable housing towards equity goals</w:t>
      </w:r>
      <w:r w:rsidRPr="002B4085">
        <w:rPr>
          <w:rFonts w:ascii="Times New Roman" w:hAnsi="Times New Roman" w:cs="Times New Roman"/>
        </w:rPr>
        <w:t xml:space="preserve"> and improving living conditions of urban residents, Shanghai </w:t>
      </w:r>
      <w:r w:rsidR="00951328" w:rsidRPr="002B4085">
        <w:rPr>
          <w:rFonts w:ascii="Times New Roman" w:hAnsi="Times New Roman" w:cs="Times New Roman"/>
        </w:rPr>
        <w:t xml:space="preserve">was granted more flexibilities and </w:t>
      </w:r>
      <w:r w:rsidRPr="002B4085">
        <w:rPr>
          <w:rFonts w:ascii="Times New Roman" w:hAnsi="Times New Roman" w:cs="Times New Roman"/>
        </w:rPr>
        <w:t>began to explore new policy instruments and seek to diversify housing provision channels</w:t>
      </w:r>
      <w:r w:rsidR="00622DAD" w:rsidRPr="002B4085">
        <w:rPr>
          <w:rFonts w:ascii="Times New Roman" w:hAnsi="Times New Roman" w:cs="Times New Roman"/>
        </w:rPr>
        <w:t xml:space="preserve"> between 2003 and 2007</w:t>
      </w:r>
      <w:r w:rsidRPr="002B4085">
        <w:rPr>
          <w:rFonts w:ascii="Times New Roman" w:hAnsi="Times New Roman" w:cs="Times New Roman"/>
        </w:rPr>
        <w:t xml:space="preserve">. The idea was to </w:t>
      </w:r>
      <w:r w:rsidRPr="002B4085">
        <w:rPr>
          <w:rFonts w:ascii="Times New Roman" w:hAnsi="Times New Roman" w:cs="Times New Roman"/>
        </w:rPr>
        <w:lastRenderedPageBreak/>
        <w:t>promote three levels of housing supply based on indemnity housing for low-income households</w:t>
      </w:r>
      <w:r w:rsidRPr="002B4085">
        <w:rPr>
          <w:rStyle w:val="a6"/>
          <w:rFonts w:ascii="Times New Roman" w:hAnsi="Times New Roman" w:cs="Times New Roman"/>
        </w:rPr>
        <w:footnoteReference w:id="21"/>
      </w:r>
      <w:r w:rsidRPr="002B4085">
        <w:rPr>
          <w:rFonts w:ascii="Times New Roman" w:hAnsi="Times New Roman" w:cs="Times New Roman"/>
        </w:rPr>
        <w:t xml:space="preserve">, policy support for </w:t>
      </w:r>
      <w:r w:rsidR="00622DAD" w:rsidRPr="002B4085">
        <w:rPr>
          <w:rFonts w:ascii="Times New Roman" w:hAnsi="Times New Roman" w:cs="Times New Roman"/>
        </w:rPr>
        <w:t xml:space="preserve">certain housing types and </w:t>
      </w:r>
      <w:r w:rsidRPr="002B4085">
        <w:rPr>
          <w:rFonts w:ascii="Times New Roman" w:hAnsi="Times New Roman" w:cs="Times New Roman"/>
        </w:rPr>
        <w:t>specific target groups</w:t>
      </w:r>
      <w:r w:rsidR="00622DAD" w:rsidRPr="002B4085">
        <w:rPr>
          <w:rStyle w:val="a6"/>
          <w:rFonts w:ascii="Times New Roman" w:hAnsi="Times New Roman" w:cs="Times New Roman"/>
        </w:rPr>
        <w:footnoteReference w:id="22"/>
      </w:r>
      <w:r w:rsidRPr="002B4085">
        <w:rPr>
          <w:rFonts w:ascii="Times New Roman" w:hAnsi="Times New Roman" w:cs="Times New Roman"/>
        </w:rPr>
        <w:t xml:space="preserve">, and market supply for urban residents that can afford commercial housing (Li 2011: 16). </w:t>
      </w:r>
      <w:r w:rsidR="00622DAD" w:rsidRPr="002B4085">
        <w:rPr>
          <w:rFonts w:ascii="Times New Roman" w:hAnsi="Times New Roman" w:cs="Times New Roman"/>
        </w:rPr>
        <w:t>While this signifies some level of policy change at municipal level</w:t>
      </w:r>
      <w:r w:rsidR="007F122E" w:rsidRPr="002B4085">
        <w:rPr>
          <w:rFonts w:ascii="Times New Roman" w:hAnsi="Times New Roman" w:cs="Times New Roman"/>
        </w:rPr>
        <w:t xml:space="preserve"> towards expanding coverage for affordable housing provision to disadvantaged groups</w:t>
      </w:r>
      <w:r w:rsidR="00622DAD" w:rsidRPr="002B4085">
        <w:rPr>
          <w:rFonts w:ascii="Times New Roman" w:hAnsi="Times New Roman" w:cs="Times New Roman"/>
        </w:rPr>
        <w:t xml:space="preserve">, these changes are largely transitional as many of the policy initiatives were highly </w:t>
      </w:r>
      <w:r w:rsidR="00951328" w:rsidRPr="002B4085">
        <w:rPr>
          <w:rFonts w:ascii="Times New Roman" w:hAnsi="Times New Roman" w:cs="Times New Roman"/>
        </w:rPr>
        <w:t xml:space="preserve">experimental, and a </w:t>
      </w:r>
      <w:r w:rsidR="00622DAD" w:rsidRPr="002B4085">
        <w:rPr>
          <w:rFonts w:ascii="Times New Roman" w:hAnsi="Times New Roman" w:cs="Times New Roman"/>
        </w:rPr>
        <w:t xml:space="preserve">comprehensive framework for affordable housing in Shanghai was yet to emerge (Li 2011: 16). </w:t>
      </w:r>
    </w:p>
    <w:p w:rsidR="00622DAD" w:rsidRPr="002B4085" w:rsidRDefault="00951328" w:rsidP="00480F0A">
      <w:pPr>
        <w:spacing w:line="480" w:lineRule="auto"/>
        <w:ind w:firstLine="720"/>
        <w:rPr>
          <w:rFonts w:ascii="Times New Roman" w:hAnsi="Times New Roman" w:cs="Times New Roman"/>
        </w:rPr>
      </w:pPr>
      <w:r w:rsidRPr="002B4085">
        <w:rPr>
          <w:rFonts w:ascii="Times New Roman" w:hAnsi="Times New Roman" w:cs="Times New Roman"/>
        </w:rPr>
        <w:t xml:space="preserve">Succeeding the 2007 SC circular on solving housing difficulties for urban low-income families, the municipal government immediately announced a guiding policy document by the end of 2007 and published </w:t>
      </w:r>
      <w:r w:rsidRPr="002B4085">
        <w:rPr>
          <w:rFonts w:ascii="Times New Roman" w:hAnsi="Times New Roman" w:cs="Times New Roman"/>
          <w:i/>
        </w:rPr>
        <w:t>Development Plan for Solving Housing Difficulties for Urban Low-Income Families in Shanghai 2008-2012</w:t>
      </w:r>
      <w:r w:rsidRPr="002B4085">
        <w:rPr>
          <w:rFonts w:ascii="Times New Roman" w:hAnsi="Times New Roman" w:cs="Times New Roman"/>
        </w:rPr>
        <w:t xml:space="preserve">. </w:t>
      </w:r>
      <w:r w:rsidR="00F9659B" w:rsidRPr="002B4085">
        <w:rPr>
          <w:rFonts w:ascii="Times New Roman" w:hAnsi="Times New Roman" w:cs="Times New Roman"/>
        </w:rPr>
        <w:t xml:space="preserve">The policy reform after 2007 </w:t>
      </w:r>
      <w:r w:rsidR="00D4750C" w:rsidRPr="002B4085">
        <w:rPr>
          <w:rFonts w:ascii="Times New Roman" w:hAnsi="Times New Roman" w:cs="Times New Roman"/>
        </w:rPr>
        <w:t xml:space="preserve">proposes a new affordable framework </w:t>
      </w:r>
      <w:r w:rsidR="002F1A39" w:rsidRPr="002B4085">
        <w:rPr>
          <w:rFonts w:ascii="Times New Roman" w:hAnsi="Times New Roman" w:cs="Times New Roman"/>
        </w:rPr>
        <w:t xml:space="preserve">based on the principle of </w:t>
      </w:r>
      <w:r w:rsidR="00D4750C" w:rsidRPr="002B4085">
        <w:rPr>
          <w:rFonts w:ascii="Times New Roman" w:hAnsi="Times New Roman" w:cs="Times New Roman"/>
        </w:rPr>
        <w:t>“sponsored by government, operated by the market” (</w:t>
      </w:r>
      <w:r w:rsidR="00D4750C" w:rsidRPr="002B4085">
        <w:rPr>
          <w:rFonts w:ascii="Times New Roman" w:hAnsi="Times New Roman" w:cs="Times New Roman"/>
          <w:i/>
        </w:rPr>
        <w:t>zhengfu zhudao, shichang yunzuo</w:t>
      </w:r>
      <w:r w:rsidR="00D4750C" w:rsidRPr="002B4085">
        <w:rPr>
          <w:rFonts w:ascii="Times New Roman" w:hAnsi="Times New Roman" w:cs="Times New Roman"/>
        </w:rPr>
        <w:t xml:space="preserve">), </w:t>
      </w:r>
      <w:r w:rsidR="002F1A39" w:rsidRPr="002B4085">
        <w:rPr>
          <w:rFonts w:ascii="Times New Roman" w:hAnsi="Times New Roman" w:cs="Times New Roman"/>
        </w:rPr>
        <w:t>with emphases on</w:t>
      </w:r>
      <w:r w:rsidR="00D4750C" w:rsidRPr="002B4085">
        <w:rPr>
          <w:rFonts w:ascii="Times New Roman" w:hAnsi="Times New Roman" w:cs="Times New Roman"/>
        </w:rPr>
        <w:t xml:space="preserve"> </w:t>
      </w:r>
      <w:r w:rsidR="00F9659B" w:rsidRPr="002B4085">
        <w:rPr>
          <w:rFonts w:ascii="Times New Roman" w:hAnsi="Times New Roman" w:cs="Times New Roman"/>
        </w:rPr>
        <w:t>“institutional development” (</w:t>
      </w:r>
      <w:r w:rsidR="00F9659B" w:rsidRPr="002B4085">
        <w:rPr>
          <w:rFonts w:ascii="Times New Roman" w:hAnsi="Times New Roman" w:cs="Times New Roman"/>
          <w:i/>
        </w:rPr>
        <w:t>zhidu jianshe</w:t>
      </w:r>
      <w:r w:rsidR="00F9659B" w:rsidRPr="002B4085">
        <w:rPr>
          <w:rFonts w:ascii="Times New Roman" w:hAnsi="Times New Roman" w:cs="Times New Roman"/>
        </w:rPr>
        <w:t>), “comprehensive arrangement” (</w:t>
      </w:r>
      <w:r w:rsidR="00F9659B" w:rsidRPr="002B4085">
        <w:rPr>
          <w:rFonts w:ascii="Times New Roman" w:hAnsi="Times New Roman" w:cs="Times New Roman"/>
          <w:i/>
        </w:rPr>
        <w:t>tongchou anpai</w:t>
      </w:r>
      <w:r w:rsidR="00F9659B" w:rsidRPr="002B4085">
        <w:rPr>
          <w:rFonts w:ascii="Times New Roman" w:hAnsi="Times New Roman" w:cs="Times New Roman"/>
        </w:rPr>
        <w:t>), and “categorized solutions” (</w:t>
      </w:r>
      <w:r w:rsidR="00F9659B" w:rsidRPr="002B4085">
        <w:rPr>
          <w:rFonts w:ascii="Times New Roman" w:hAnsi="Times New Roman" w:cs="Times New Roman"/>
          <w:i/>
        </w:rPr>
        <w:t>fenlei jiejue</w:t>
      </w:r>
      <w:r w:rsidR="00D4750C" w:rsidRPr="002B4085">
        <w:rPr>
          <w:rFonts w:ascii="Times New Roman" w:hAnsi="Times New Roman" w:cs="Times New Roman"/>
        </w:rPr>
        <w:t xml:space="preserve">) (Li 2011: 17). Moving beyond the current </w:t>
      </w:r>
      <w:r w:rsidR="002F1A39" w:rsidRPr="002B4085">
        <w:rPr>
          <w:rFonts w:ascii="Times New Roman" w:hAnsi="Times New Roman" w:cs="Times New Roman"/>
        </w:rPr>
        <w:t>Demolition and Relocation Housing (DRH) which is considered a targeted variant of ECH</w:t>
      </w:r>
      <w:r w:rsidR="00D4750C" w:rsidRPr="002B4085">
        <w:rPr>
          <w:rFonts w:ascii="Times New Roman" w:hAnsi="Times New Roman" w:cs="Times New Roman"/>
        </w:rPr>
        <w:t xml:space="preserve">, the municipal government announced new plans for developing comprehensive ECH projects targeted at lower and lower-middle income families with shared property rights between government and individuals. In addition, public rental housing (PRH) was also put on the table, which is expected to solve housing difficulties for disadvantaged groups that are typically not covered by ECH or CRH, such as new college graduates, as well as skilled and unskilled migrants (Li 2011: 17). </w:t>
      </w:r>
    </w:p>
    <w:p w:rsidR="002F1A39" w:rsidRDefault="002F1A39" w:rsidP="00480F0A">
      <w:pPr>
        <w:spacing w:line="480" w:lineRule="auto"/>
        <w:ind w:firstLine="720"/>
        <w:rPr>
          <w:rFonts w:ascii="Times New Roman" w:hAnsi="Times New Roman" w:cs="Times New Roman"/>
        </w:rPr>
      </w:pPr>
      <w:r w:rsidRPr="002B4085">
        <w:rPr>
          <w:rFonts w:ascii="Times New Roman" w:hAnsi="Times New Roman" w:cs="Times New Roman"/>
        </w:rPr>
        <w:lastRenderedPageBreak/>
        <w:t>The affordable housing regime in Shanghai thus evol</w:t>
      </w:r>
      <w:r w:rsidR="003846BD" w:rsidRPr="002B4085">
        <w:rPr>
          <w:rFonts w:ascii="Times New Roman" w:hAnsi="Times New Roman" w:cs="Times New Roman"/>
        </w:rPr>
        <w:t xml:space="preserve">ved from a residual model for lowest-income families and relocated residents because of urban renewal, </w:t>
      </w:r>
      <w:r w:rsidRPr="002B4085">
        <w:rPr>
          <w:rFonts w:ascii="Times New Roman" w:hAnsi="Times New Roman" w:cs="Times New Roman"/>
        </w:rPr>
        <w:t>to a “four-in-one” (</w:t>
      </w:r>
      <w:r w:rsidRPr="002B4085">
        <w:rPr>
          <w:rFonts w:ascii="Times New Roman" w:hAnsi="Times New Roman" w:cs="Times New Roman"/>
          <w:i/>
        </w:rPr>
        <w:t>Siweiyiti</w:t>
      </w:r>
      <w:r w:rsidRPr="002B4085">
        <w:rPr>
          <w:rFonts w:ascii="Times New Roman" w:hAnsi="Times New Roman" w:cs="Times New Roman"/>
        </w:rPr>
        <w:t>) framework with four pil</w:t>
      </w:r>
      <w:r w:rsidR="00D723D5" w:rsidRPr="002B4085">
        <w:rPr>
          <w:rFonts w:ascii="Times New Roman" w:hAnsi="Times New Roman" w:cs="Times New Roman"/>
        </w:rPr>
        <w:t>lars</w:t>
      </w:r>
      <w:r w:rsidR="003846BD" w:rsidRPr="002B4085">
        <w:rPr>
          <w:rFonts w:ascii="Times New Roman" w:hAnsi="Times New Roman" w:cs="Times New Roman"/>
        </w:rPr>
        <w:t xml:space="preserve"> of CRH, DRH, ECH and PRH</w:t>
      </w:r>
      <w:r w:rsidR="00D723D5" w:rsidRPr="002B4085">
        <w:rPr>
          <w:rFonts w:ascii="Times New Roman" w:hAnsi="Times New Roman" w:cs="Times New Roman"/>
        </w:rPr>
        <w:t xml:space="preserve"> (Li 2011: 18; Li 2012: 34). It continues the hybrid approach of combining rental and ownership, with an emphasis on “categorized solutions” to different types of housing difficulties.</w:t>
      </w:r>
      <w:r w:rsidRPr="002B4085">
        <w:rPr>
          <w:rFonts w:ascii="Times New Roman" w:hAnsi="Times New Roman" w:cs="Times New Roman"/>
        </w:rPr>
        <w:t xml:space="preserve"> </w:t>
      </w:r>
      <w:r w:rsidR="00354A2A">
        <w:rPr>
          <w:rFonts w:ascii="Times New Roman" w:hAnsi="Times New Roman" w:cs="Times New Roman"/>
        </w:rPr>
        <w:t>Table 1</w:t>
      </w:r>
      <w:r w:rsidRPr="002B4085">
        <w:rPr>
          <w:rFonts w:ascii="Times New Roman" w:hAnsi="Times New Roman" w:cs="Times New Roman"/>
        </w:rPr>
        <w:t xml:space="preserve"> illustrates how these four pillars in affordable housing complements commercial housing and represent “categorized solutions” to different targeted groups. </w:t>
      </w:r>
    </w:p>
    <w:p w:rsidR="00354A2A" w:rsidRPr="002B4085" w:rsidRDefault="00354A2A" w:rsidP="00354A2A">
      <w:pPr>
        <w:spacing w:line="480" w:lineRule="auto"/>
        <w:jc w:val="center"/>
        <w:rPr>
          <w:rFonts w:ascii="Times New Roman" w:hAnsi="Times New Roman" w:cs="Times New Roman"/>
        </w:rPr>
      </w:pPr>
      <w:r>
        <w:rPr>
          <w:rFonts w:ascii="Times New Roman" w:hAnsi="Times New Roman" w:cs="Times New Roman"/>
        </w:rPr>
        <w:t>----- insert Table 1 here ------</w:t>
      </w:r>
    </w:p>
    <w:p w:rsidR="003846BD" w:rsidRPr="002B4085" w:rsidRDefault="003846BD" w:rsidP="00480F0A">
      <w:pPr>
        <w:spacing w:line="480" w:lineRule="auto"/>
        <w:ind w:firstLine="720"/>
        <w:rPr>
          <w:rFonts w:ascii="Times New Roman" w:hAnsi="Times New Roman" w:cs="Times New Roman"/>
        </w:rPr>
      </w:pPr>
      <w:r w:rsidRPr="002B4085">
        <w:rPr>
          <w:rFonts w:ascii="Times New Roman" w:hAnsi="Times New Roman" w:cs="Times New Roman"/>
        </w:rPr>
        <w:t xml:space="preserve">First, the </w:t>
      </w:r>
      <w:r w:rsidR="00951328" w:rsidRPr="002B4085">
        <w:rPr>
          <w:rFonts w:ascii="Times New Roman" w:hAnsi="Times New Roman" w:cs="Times New Roman"/>
        </w:rPr>
        <w:t>CRH policies implemented in Shanghai while sponsored by the municipal government relied on market mechanisms for its operations, with an emphasis on “rent subsidies” (</w:t>
      </w:r>
      <w:r w:rsidR="00951328" w:rsidRPr="002B4085">
        <w:rPr>
          <w:rFonts w:ascii="Times New Roman" w:hAnsi="Times New Roman" w:cs="Times New Roman"/>
          <w:i/>
        </w:rPr>
        <w:t>zujin butie</w:t>
      </w:r>
      <w:r w:rsidR="00951328" w:rsidRPr="002B4085">
        <w:rPr>
          <w:rFonts w:ascii="Times New Roman" w:hAnsi="Times New Roman" w:cs="Times New Roman"/>
        </w:rPr>
        <w:t>) rather than “physical provision with controlled rents” (</w:t>
      </w:r>
      <w:r w:rsidR="00951328" w:rsidRPr="002B4085">
        <w:rPr>
          <w:rFonts w:ascii="Times New Roman" w:hAnsi="Times New Roman" w:cs="Times New Roman"/>
          <w:i/>
        </w:rPr>
        <w:t>shiwu peizu</w:t>
      </w:r>
      <w:r w:rsidR="00951328" w:rsidRPr="002B4085">
        <w:rPr>
          <w:rFonts w:ascii="Times New Roman" w:hAnsi="Times New Roman" w:cs="Times New Roman"/>
        </w:rPr>
        <w:t>)</w:t>
      </w:r>
      <w:r w:rsidR="00494EDF" w:rsidRPr="002B4085">
        <w:rPr>
          <w:rStyle w:val="a6"/>
          <w:rFonts w:ascii="Times New Roman" w:hAnsi="Times New Roman" w:cs="Times New Roman"/>
        </w:rPr>
        <w:footnoteReference w:id="23"/>
      </w:r>
      <w:r w:rsidR="00951328" w:rsidRPr="002B4085">
        <w:rPr>
          <w:rFonts w:ascii="Times New Roman" w:hAnsi="Times New Roman" w:cs="Times New Roman"/>
        </w:rPr>
        <w:t xml:space="preserve"> (Zhang 2007: 23). Compared to other cities that focused on new housing construction and physical provision directly sponsored by local governments, the municipal government of Shanghai thus emphasized </w:t>
      </w:r>
      <w:r w:rsidRPr="002B4085">
        <w:rPr>
          <w:rFonts w:ascii="Times New Roman" w:hAnsi="Times New Roman" w:cs="Times New Roman"/>
        </w:rPr>
        <w:t>a market-oriented</w:t>
      </w:r>
      <w:r w:rsidR="00951328" w:rsidRPr="002B4085">
        <w:rPr>
          <w:rFonts w:ascii="Times New Roman" w:hAnsi="Times New Roman" w:cs="Times New Roman"/>
        </w:rPr>
        <w:t xml:space="preserve"> approach that relied more on </w:t>
      </w:r>
      <w:r w:rsidRPr="002B4085">
        <w:rPr>
          <w:rFonts w:ascii="Times New Roman" w:hAnsi="Times New Roman" w:cs="Times New Roman"/>
        </w:rPr>
        <w:t xml:space="preserve">deploying </w:t>
      </w:r>
      <w:r w:rsidR="00951328" w:rsidRPr="002B4085">
        <w:rPr>
          <w:rFonts w:ascii="Times New Roman" w:hAnsi="Times New Roman" w:cs="Times New Roman"/>
        </w:rPr>
        <w:t xml:space="preserve">existing housing stocks </w:t>
      </w:r>
      <w:r w:rsidRPr="002B4085">
        <w:rPr>
          <w:rFonts w:ascii="Times New Roman" w:hAnsi="Times New Roman" w:cs="Times New Roman"/>
        </w:rPr>
        <w:t xml:space="preserve">on the market </w:t>
      </w:r>
      <w:r w:rsidR="00951328" w:rsidRPr="002B4085">
        <w:rPr>
          <w:rFonts w:ascii="Times New Roman" w:hAnsi="Times New Roman" w:cs="Times New Roman"/>
        </w:rPr>
        <w:t xml:space="preserve">while encouraging eligible households to actively seek qualified market rentals themselves. </w:t>
      </w:r>
      <w:r w:rsidR="00C907DC" w:rsidRPr="002B4085">
        <w:rPr>
          <w:rFonts w:ascii="Times New Roman" w:hAnsi="Times New Roman" w:cs="Times New Roman"/>
        </w:rPr>
        <w:t>While the municipal government adjusted its policies and began to promote physical allocation, the overall share of rental subsidies is still quite high</w:t>
      </w:r>
      <w:r w:rsidR="00494EDF" w:rsidRPr="002B4085">
        <w:rPr>
          <w:rFonts w:ascii="Times New Roman" w:hAnsi="Times New Roman" w:cs="Times New Roman"/>
        </w:rPr>
        <w:t xml:space="preserve"> in comparison to other cities. </w:t>
      </w:r>
      <w:r w:rsidR="00280382" w:rsidRPr="002B4085">
        <w:rPr>
          <w:rFonts w:ascii="Times New Roman" w:hAnsi="Times New Roman" w:cs="Times New Roman"/>
        </w:rPr>
        <w:t xml:space="preserve">This was partly due to the unwillingness of municipal government to greatly increase its fiscal burden for new constructions, while giving up opportunities for profitable land use transfers to private developers. At the same time, </w:t>
      </w:r>
      <w:r w:rsidR="00494EDF" w:rsidRPr="002B4085">
        <w:rPr>
          <w:rFonts w:ascii="Times New Roman" w:hAnsi="Times New Roman" w:cs="Times New Roman"/>
        </w:rPr>
        <w:t>adjustments of rental subsidies have lagged behind market rental averages, with only minor adjustments between 2000 to 2007 while average price for market rentals increased by 150 per cent (</w:t>
      </w:r>
      <w:r w:rsidR="00280382" w:rsidRPr="002B4085">
        <w:rPr>
          <w:rFonts w:ascii="Times New Roman" w:hAnsi="Times New Roman" w:cs="Times New Roman"/>
        </w:rPr>
        <w:t xml:space="preserve">Tang 2009: 43). </w:t>
      </w:r>
    </w:p>
    <w:p w:rsidR="00951328" w:rsidRPr="002B4085" w:rsidRDefault="00280382" w:rsidP="00480F0A">
      <w:pPr>
        <w:spacing w:line="480" w:lineRule="auto"/>
        <w:ind w:firstLine="720"/>
        <w:rPr>
          <w:rFonts w:ascii="Times New Roman" w:hAnsi="Times New Roman" w:cs="Times New Roman"/>
        </w:rPr>
      </w:pPr>
      <w:r w:rsidRPr="002B4085">
        <w:rPr>
          <w:rFonts w:ascii="Times New Roman" w:hAnsi="Times New Roman" w:cs="Times New Roman"/>
        </w:rPr>
        <w:lastRenderedPageBreak/>
        <w:t>Furthermore, with the goal of meeting the needs of lowest-income families, t</w:t>
      </w:r>
      <w:r w:rsidR="00951328" w:rsidRPr="002B4085">
        <w:rPr>
          <w:rFonts w:ascii="Times New Roman" w:hAnsi="Times New Roman" w:cs="Times New Roman"/>
        </w:rPr>
        <w:t>he</w:t>
      </w:r>
      <w:r w:rsidRPr="002B4085">
        <w:rPr>
          <w:rFonts w:ascii="Times New Roman" w:hAnsi="Times New Roman" w:cs="Times New Roman"/>
        </w:rPr>
        <w:t xml:space="preserve"> coverage of CRH program </w:t>
      </w:r>
      <w:r w:rsidR="00951328" w:rsidRPr="002B4085">
        <w:rPr>
          <w:rFonts w:ascii="Times New Roman" w:hAnsi="Times New Roman" w:cs="Times New Roman"/>
        </w:rPr>
        <w:t>remained extremely small, despite government efforts to relax the elig</w:t>
      </w:r>
      <w:r w:rsidR="00FC0756" w:rsidRPr="002B4085">
        <w:rPr>
          <w:rFonts w:ascii="Times New Roman" w:hAnsi="Times New Roman" w:cs="Times New Roman"/>
        </w:rPr>
        <w:t>ibility criteria several times</w:t>
      </w:r>
      <w:r w:rsidR="008E1C84" w:rsidRPr="002B4085">
        <w:rPr>
          <w:rStyle w:val="a6"/>
          <w:rFonts w:ascii="Times New Roman" w:hAnsi="Times New Roman" w:cs="Times New Roman"/>
        </w:rPr>
        <w:footnoteReference w:id="24"/>
      </w:r>
      <w:r w:rsidR="00FC0756" w:rsidRPr="002B4085">
        <w:rPr>
          <w:rFonts w:ascii="Times New Roman" w:hAnsi="Times New Roman" w:cs="Times New Roman"/>
        </w:rPr>
        <w:t>. When CRH was implemented across locality in 2001, the principle was that only families with “twin-difficulties” (</w:t>
      </w:r>
      <w:r w:rsidR="00FC0756" w:rsidRPr="002B4085">
        <w:rPr>
          <w:rFonts w:ascii="Times New Roman" w:hAnsi="Times New Roman" w:cs="Times New Roman"/>
          <w:i/>
        </w:rPr>
        <w:t>shuangkun</w:t>
      </w:r>
      <w:r w:rsidR="00FC0756" w:rsidRPr="002B4085">
        <w:rPr>
          <w:rFonts w:ascii="Times New Roman" w:hAnsi="Times New Roman" w:cs="Times New Roman"/>
        </w:rPr>
        <w:t>) are qualified, which include financial difficulties based on municipal low-income line for social welfare support, and housing difficulties of living in extremely small space below 5 square meter per person</w:t>
      </w:r>
      <w:r w:rsidR="00C907DC" w:rsidRPr="002B4085">
        <w:rPr>
          <w:rFonts w:ascii="Times New Roman" w:hAnsi="Times New Roman" w:cs="Times New Roman"/>
        </w:rPr>
        <w:t xml:space="preserve"> (Li 2011: 16)</w:t>
      </w:r>
      <w:r w:rsidR="00FC0756" w:rsidRPr="002B4085">
        <w:rPr>
          <w:rFonts w:ascii="Times New Roman" w:hAnsi="Times New Roman" w:cs="Times New Roman"/>
        </w:rPr>
        <w:t xml:space="preserve">. While the housing condition qualification was gradually expanded to 7 square meter per person, the income criteria was only relaxed after 2006 to expand coverage from lowest-income households only to average low-income families. A more dynamic adjustment system for eligibility determination was established more recently to consider not only housing conditions and general income level, but also overall household property level as part of general reform on social welfare eligibility determination (Li 2011: 16). </w:t>
      </w:r>
    </w:p>
    <w:p w:rsidR="00320EC9" w:rsidRPr="002B4085" w:rsidRDefault="00280382" w:rsidP="00480F0A">
      <w:pPr>
        <w:spacing w:line="480" w:lineRule="auto"/>
        <w:rPr>
          <w:rFonts w:ascii="Times New Roman" w:hAnsi="Times New Roman" w:cs="Times New Roman"/>
        </w:rPr>
      </w:pPr>
      <w:r w:rsidRPr="002B4085">
        <w:rPr>
          <w:rFonts w:ascii="Times New Roman" w:hAnsi="Times New Roman" w:cs="Times New Roman"/>
        </w:rPr>
        <w:tab/>
      </w:r>
      <w:r w:rsidR="0076457B" w:rsidRPr="002B4085">
        <w:rPr>
          <w:rFonts w:ascii="Times New Roman" w:hAnsi="Times New Roman" w:cs="Times New Roman"/>
        </w:rPr>
        <w:t xml:space="preserve">Second, </w:t>
      </w:r>
      <w:r w:rsidR="00FE1B25" w:rsidRPr="002B4085">
        <w:rPr>
          <w:rFonts w:ascii="Times New Roman" w:hAnsi="Times New Roman" w:cs="Times New Roman"/>
        </w:rPr>
        <w:t>the implementation of ECH was less effective and somewhat delayed in Shanghai in comparison to other major cities</w:t>
      </w:r>
      <w:r w:rsidR="00320EC9" w:rsidRPr="002B4085">
        <w:rPr>
          <w:rFonts w:ascii="Times New Roman" w:hAnsi="Times New Roman" w:cs="Times New Roman"/>
        </w:rPr>
        <w:t>, although recent policy changes show that it has picked up speed much faster compared to rental programs</w:t>
      </w:r>
      <w:r w:rsidR="00FE1B25" w:rsidRPr="002B4085">
        <w:rPr>
          <w:rFonts w:ascii="Times New Roman" w:hAnsi="Times New Roman" w:cs="Times New Roman"/>
        </w:rPr>
        <w:t>. T</w:t>
      </w:r>
      <w:r w:rsidR="0076457B" w:rsidRPr="002B4085">
        <w:rPr>
          <w:rFonts w:ascii="Times New Roman" w:hAnsi="Times New Roman" w:cs="Times New Roman"/>
        </w:rPr>
        <w:t xml:space="preserve">he DRH system, which was considered as a variation of ECH, was implemented in Shanghai since 1999 to serve the local developmental needs rather than social needs of low-income residents. </w:t>
      </w:r>
      <w:r w:rsidR="00FE1B25" w:rsidRPr="002B4085">
        <w:rPr>
          <w:rFonts w:ascii="Times New Roman" w:hAnsi="Times New Roman" w:cs="Times New Roman"/>
        </w:rPr>
        <w:t xml:space="preserve">In particular, the narrow target group of </w:t>
      </w:r>
      <w:r w:rsidR="00320EC9" w:rsidRPr="002B4085">
        <w:rPr>
          <w:rFonts w:ascii="Times New Roman" w:hAnsi="Times New Roman" w:cs="Times New Roman"/>
        </w:rPr>
        <w:t>low-income relocated households</w:t>
      </w:r>
      <w:r w:rsidR="00FE1B25" w:rsidRPr="002B4085">
        <w:rPr>
          <w:rFonts w:ascii="Times New Roman" w:hAnsi="Times New Roman" w:cs="Times New Roman"/>
        </w:rPr>
        <w:t xml:space="preserve"> </w:t>
      </w:r>
      <w:r w:rsidR="00320EC9" w:rsidRPr="002B4085">
        <w:rPr>
          <w:rFonts w:ascii="Times New Roman" w:hAnsi="Times New Roman" w:cs="Times New Roman"/>
        </w:rPr>
        <w:t xml:space="preserve">find themselves forced to move to peripheral regions of the city, while </w:t>
      </w:r>
      <w:r w:rsidR="00FE1B25" w:rsidRPr="002B4085">
        <w:rPr>
          <w:rFonts w:ascii="Times New Roman" w:hAnsi="Times New Roman" w:cs="Times New Roman"/>
        </w:rPr>
        <w:t>the lack of clear eligibility criteria created a grey area for lo</w:t>
      </w:r>
      <w:r w:rsidR="00320EC9" w:rsidRPr="002B4085">
        <w:rPr>
          <w:rFonts w:ascii="Times New Roman" w:hAnsi="Times New Roman" w:cs="Times New Roman"/>
        </w:rPr>
        <w:t xml:space="preserve">cal governments and developers to expand beneficiaries to middle-income families that were relocated as well. Rather than serving the needs of low-income households, this program was designed to help expedite the urban renewal process at the central city that benefited the government on land sale and private developers on project profits, while avoiding potential resistance and possible social instability, which are undesirable by the local governments. It thus </w:t>
      </w:r>
      <w:r w:rsidR="00320EC9" w:rsidRPr="002B4085">
        <w:rPr>
          <w:rFonts w:ascii="Times New Roman" w:hAnsi="Times New Roman" w:cs="Times New Roman"/>
        </w:rPr>
        <w:lastRenderedPageBreak/>
        <w:t xml:space="preserve">played extremely limited redistributive role facing the spiking commodity housing prices in Shanghai. </w:t>
      </w:r>
    </w:p>
    <w:p w:rsidR="00C10703" w:rsidRPr="002B4085" w:rsidRDefault="00320EC9" w:rsidP="00480F0A">
      <w:pPr>
        <w:spacing w:line="480" w:lineRule="auto"/>
        <w:rPr>
          <w:rFonts w:ascii="Times New Roman" w:hAnsi="Times New Roman" w:cs="Times New Roman"/>
        </w:rPr>
      </w:pPr>
      <w:r w:rsidRPr="002B4085">
        <w:rPr>
          <w:rFonts w:ascii="Times New Roman" w:hAnsi="Times New Roman" w:cs="Times New Roman"/>
        </w:rPr>
        <w:tab/>
        <w:t xml:space="preserve">The final implementation of a complete ECH program in 2007 as a result of the new affordable housing framework marked somewhat a departure from DRH, however still maintained an ownership approach that can potentially serve the local developmental goals. In comparison to DRH that lacks redistribution mechanism, </w:t>
      </w:r>
      <w:r w:rsidR="00A95C9A" w:rsidRPr="002B4085">
        <w:rPr>
          <w:rFonts w:ascii="Times New Roman" w:hAnsi="Times New Roman" w:cs="Times New Roman"/>
        </w:rPr>
        <w:t>the redistribution function has been</w:t>
      </w:r>
      <w:r w:rsidRPr="002B4085">
        <w:rPr>
          <w:rFonts w:ascii="Times New Roman" w:hAnsi="Times New Roman" w:cs="Times New Roman"/>
        </w:rPr>
        <w:t xml:space="preserve"> embedded in the new</w:t>
      </w:r>
      <w:r w:rsidR="00A95C9A" w:rsidRPr="002B4085">
        <w:rPr>
          <w:rFonts w:ascii="Times New Roman" w:hAnsi="Times New Roman" w:cs="Times New Roman"/>
        </w:rPr>
        <w:t xml:space="preserve"> ECH </w:t>
      </w:r>
      <w:r w:rsidRPr="002B4085">
        <w:rPr>
          <w:rFonts w:ascii="Times New Roman" w:hAnsi="Times New Roman" w:cs="Times New Roman"/>
        </w:rPr>
        <w:t xml:space="preserve">system based on “shared </w:t>
      </w:r>
      <w:r w:rsidR="00154F61">
        <w:rPr>
          <w:rFonts w:ascii="Times New Roman" w:hAnsi="Times New Roman" w:cs="Times New Roman"/>
        </w:rPr>
        <w:t>ownership</w:t>
      </w:r>
      <w:r w:rsidRPr="002B4085">
        <w:rPr>
          <w:rFonts w:ascii="Times New Roman" w:hAnsi="Times New Roman" w:cs="Times New Roman"/>
        </w:rPr>
        <w:t xml:space="preserve">” between government and </w:t>
      </w:r>
      <w:r w:rsidR="00A95C9A" w:rsidRPr="002B4085">
        <w:rPr>
          <w:rFonts w:ascii="Times New Roman" w:hAnsi="Times New Roman" w:cs="Times New Roman"/>
        </w:rPr>
        <w:t xml:space="preserve">individuals. The idea is to create a “double-win” situation where eligible lower and lower-middle income families can resell the ECH housing to the government or on the market </w:t>
      </w:r>
      <w:r w:rsidR="00A95C9A" w:rsidRPr="002B4085">
        <w:rPr>
          <w:rStyle w:val="a6"/>
          <w:rFonts w:ascii="Times New Roman" w:hAnsi="Times New Roman" w:cs="Times New Roman"/>
        </w:rPr>
        <w:footnoteReference w:id="25"/>
      </w:r>
      <w:r w:rsidR="00A95C9A" w:rsidRPr="002B4085">
        <w:rPr>
          <w:rFonts w:ascii="Times New Roman" w:hAnsi="Times New Roman" w:cs="Times New Roman"/>
        </w:rPr>
        <w:t>after a fixed period of time, with the profits shared by the family and the government according to their shares of property rights</w:t>
      </w:r>
      <w:r w:rsidR="00A95C9A" w:rsidRPr="002B4085">
        <w:rPr>
          <w:rStyle w:val="a6"/>
          <w:rFonts w:ascii="Times New Roman" w:hAnsi="Times New Roman" w:cs="Times New Roman"/>
        </w:rPr>
        <w:footnoteReference w:id="26"/>
      </w:r>
      <w:r w:rsidR="00A95C9A" w:rsidRPr="002B4085">
        <w:rPr>
          <w:rFonts w:ascii="Times New Roman" w:hAnsi="Times New Roman" w:cs="Times New Roman"/>
        </w:rPr>
        <w:t xml:space="preserve"> (Cui 2011: 30). This profit-sharing scheme was considered a “transfer of interest” (</w:t>
      </w:r>
      <w:r w:rsidR="00A95C9A" w:rsidRPr="002B4085">
        <w:rPr>
          <w:rFonts w:ascii="Times New Roman" w:hAnsi="Times New Roman" w:cs="Times New Roman"/>
          <w:i/>
        </w:rPr>
        <w:t>liyi shusong</w:t>
      </w:r>
      <w:r w:rsidR="00A95C9A" w:rsidRPr="002B4085">
        <w:rPr>
          <w:rFonts w:ascii="Times New Roman" w:hAnsi="Times New Roman" w:cs="Times New Roman"/>
        </w:rPr>
        <w:t xml:space="preserve">) by local government, which redistribute profits from state-owned or private developers to eligible families (Cui 2011: 30). </w:t>
      </w:r>
      <w:r w:rsidR="00C10703" w:rsidRPr="002B4085">
        <w:rPr>
          <w:rFonts w:ascii="Times New Roman" w:hAnsi="Times New Roman" w:cs="Times New Roman"/>
        </w:rPr>
        <w:t xml:space="preserve">With the potential to gain profits through redevelopment in DRH and resale in ECH, it was no surprise that these two programs became preferred by the municipal government. </w:t>
      </w:r>
      <w:r w:rsidR="00004D2B">
        <w:rPr>
          <w:rStyle w:val="a6"/>
          <w:rFonts w:ascii="Times New Roman" w:hAnsi="Times New Roman" w:cs="Times New Roman"/>
        </w:rPr>
        <w:footnoteReference w:id="27"/>
      </w:r>
      <w:r w:rsidR="00C10703" w:rsidRPr="002B4085">
        <w:rPr>
          <w:rFonts w:ascii="Times New Roman" w:hAnsi="Times New Roman" w:cs="Times New Roman"/>
        </w:rPr>
        <w:t xml:space="preserve">In 2010, the total number of new constructions of ECH and DRH are approximately 4 million and 8 million respectively, compared to much lower numbers of 90 thousand CRH and 1 million PRH constructions (Zhang 2013: 35). </w:t>
      </w:r>
    </w:p>
    <w:p w:rsidR="00C10703" w:rsidRPr="002B4085" w:rsidRDefault="00517E6C" w:rsidP="00480F0A">
      <w:pPr>
        <w:spacing w:line="480" w:lineRule="auto"/>
        <w:rPr>
          <w:rFonts w:ascii="Times New Roman" w:hAnsi="Times New Roman" w:cs="Times New Roman"/>
        </w:rPr>
      </w:pPr>
      <w:r w:rsidRPr="002B4085">
        <w:rPr>
          <w:rFonts w:ascii="Times New Roman" w:hAnsi="Times New Roman" w:cs="Times New Roman"/>
        </w:rPr>
        <w:tab/>
        <w:t xml:space="preserve">Finally, the PRH program initiated in 2010 was designed to accommodate housing needs of migrant labors, which are not covered by the previous affordable housing programs. While the initiative began almost immediately following the PRH guidelines issued by central government, </w:t>
      </w:r>
      <w:r w:rsidRPr="002B4085">
        <w:rPr>
          <w:rFonts w:ascii="Times New Roman" w:hAnsi="Times New Roman" w:cs="Times New Roman"/>
        </w:rPr>
        <w:lastRenderedPageBreak/>
        <w:t xml:space="preserve">the initial PRH in Shanghai was largely based on earlier local experiments rather than suggestions made by the central government. In </w:t>
      </w:r>
      <w:r w:rsidRPr="002B4085">
        <w:rPr>
          <w:rFonts w:ascii="Times New Roman" w:hAnsi="Times New Roman" w:cs="Times New Roman"/>
          <w:i/>
        </w:rPr>
        <w:t>Implementation Guidelines for Developing Public Rental Housing in Shanghai</w:t>
      </w:r>
      <w:r w:rsidRPr="002B4085">
        <w:rPr>
          <w:rFonts w:ascii="Times New Roman" w:hAnsi="Times New Roman" w:cs="Times New Roman"/>
        </w:rPr>
        <w:t>, the municipal government specified the principle of PRH as “policy support by government, market operations by professional institutions”, with restrictions on occupation duration of no more than five years, as well as limits housing space and conditions based on “basic housing needs” (Lang et al. 20</w:t>
      </w:r>
      <w:r w:rsidR="0016413B" w:rsidRPr="002B4085">
        <w:rPr>
          <w:rFonts w:ascii="Times New Roman" w:hAnsi="Times New Roman" w:cs="Times New Roman"/>
        </w:rPr>
        <w:t>11: 33). Rather than adopting a production-cost rental pricing (</w:t>
      </w:r>
      <w:r w:rsidR="0016413B" w:rsidRPr="002B4085">
        <w:rPr>
          <w:rFonts w:ascii="Times New Roman" w:hAnsi="Times New Roman" w:cs="Times New Roman"/>
          <w:i/>
        </w:rPr>
        <w:t>chengben zujin dingjia</w:t>
      </w:r>
      <w:r w:rsidR="0016413B" w:rsidRPr="002B4085">
        <w:rPr>
          <w:rFonts w:ascii="Times New Roman" w:hAnsi="Times New Roman" w:cs="Times New Roman"/>
        </w:rPr>
        <w:t>)</w:t>
      </w:r>
      <w:r w:rsidR="0016413B" w:rsidRPr="002B4085">
        <w:rPr>
          <w:rStyle w:val="a6"/>
          <w:rFonts w:ascii="Times New Roman" w:hAnsi="Times New Roman" w:cs="Times New Roman"/>
        </w:rPr>
        <w:footnoteReference w:id="28"/>
      </w:r>
      <w:r w:rsidR="0016413B" w:rsidRPr="002B4085">
        <w:rPr>
          <w:rFonts w:ascii="Times New Roman" w:hAnsi="Times New Roman" w:cs="Times New Roman"/>
        </w:rPr>
        <w:t>, Shanghai adopted the quasi-market rental pricing (</w:t>
      </w:r>
      <w:r w:rsidR="0016413B" w:rsidRPr="002B4085">
        <w:rPr>
          <w:rFonts w:ascii="Times New Roman" w:hAnsi="Times New Roman" w:cs="Times New Roman"/>
          <w:i/>
        </w:rPr>
        <w:t>zhun shichang zujin dingjia</w:t>
      </w:r>
      <w:r w:rsidR="0016413B" w:rsidRPr="002B4085">
        <w:rPr>
          <w:rFonts w:ascii="Times New Roman" w:hAnsi="Times New Roman" w:cs="Times New Roman"/>
        </w:rPr>
        <w:t>)</w:t>
      </w:r>
      <w:r w:rsidR="0016413B" w:rsidRPr="002B4085">
        <w:rPr>
          <w:rStyle w:val="a6"/>
          <w:rFonts w:ascii="Times New Roman" w:hAnsi="Times New Roman" w:cs="Times New Roman"/>
        </w:rPr>
        <w:footnoteReference w:id="29"/>
      </w:r>
      <w:r w:rsidR="0016413B" w:rsidRPr="002B4085">
        <w:rPr>
          <w:rFonts w:ascii="Times New Roman" w:hAnsi="Times New Roman" w:cs="Times New Roman"/>
        </w:rPr>
        <w:t xml:space="preserve">, which in fact prevents many low-income migrants from applying to the program due to high price of market rentals in Shanghai. </w:t>
      </w:r>
    </w:p>
    <w:p w:rsidR="007E3EA1" w:rsidRPr="002B4085" w:rsidRDefault="00755E1B" w:rsidP="00480F0A">
      <w:pPr>
        <w:spacing w:line="480" w:lineRule="auto"/>
        <w:rPr>
          <w:rFonts w:ascii="Times New Roman" w:hAnsi="Times New Roman" w:cs="Times New Roman"/>
        </w:rPr>
      </w:pPr>
      <w:r w:rsidRPr="002B4085">
        <w:rPr>
          <w:rFonts w:ascii="Times New Roman" w:hAnsi="Times New Roman" w:cs="Times New Roman"/>
        </w:rPr>
        <w:tab/>
        <w:t>In addition, the idea of “work-unit rental housing” (</w:t>
      </w:r>
      <w:r w:rsidRPr="002B4085">
        <w:rPr>
          <w:rFonts w:ascii="Times New Roman" w:hAnsi="Times New Roman" w:cs="Times New Roman"/>
          <w:i/>
        </w:rPr>
        <w:t xml:space="preserve">danwei zulinfang, </w:t>
      </w:r>
      <w:r w:rsidRPr="002B4085">
        <w:rPr>
          <w:rFonts w:ascii="Times New Roman" w:hAnsi="Times New Roman" w:cs="Times New Roman"/>
        </w:rPr>
        <w:t>referred as</w:t>
      </w:r>
      <w:r w:rsidRPr="002B4085">
        <w:rPr>
          <w:rFonts w:ascii="Times New Roman" w:hAnsi="Times New Roman" w:cs="Times New Roman"/>
          <w:i/>
        </w:rPr>
        <w:t xml:space="preserve"> </w:t>
      </w:r>
      <w:r w:rsidRPr="002B4085">
        <w:rPr>
          <w:rFonts w:ascii="Times New Roman" w:hAnsi="Times New Roman" w:cs="Times New Roman"/>
        </w:rPr>
        <w:t xml:space="preserve">WURH), which was experimented in Shanghai before PRH initiation in Shanghai, was incorporated into the new PRH scheme. Although some scholars have pointed out that this type of rental housing should be distinguished from PRH as it is closely operated and should not be considered as PRH, in actual implementation the distinction between these two are extremely blurred </w:t>
      </w:r>
      <w:r w:rsidR="002F6A44">
        <w:rPr>
          <w:rFonts w:ascii="Times New Roman" w:hAnsi="Times New Roman" w:cs="Times New Roman"/>
        </w:rPr>
        <w:t xml:space="preserve">(Chen and Wu 2011: 55; Hu et al. </w:t>
      </w:r>
      <w:r w:rsidRPr="002B4085">
        <w:rPr>
          <w:rFonts w:ascii="Times New Roman" w:hAnsi="Times New Roman" w:cs="Times New Roman"/>
        </w:rPr>
        <w:t>2010: 26). While WURH differs from traditional work-unit public rentals significantly as it is targeted at migrant labors and newly employed, it however has limited redistributive functions while serving the interests of both</w:t>
      </w:r>
      <w:r w:rsidR="00237E04" w:rsidRPr="002B4085">
        <w:rPr>
          <w:rFonts w:ascii="Times New Roman" w:hAnsi="Times New Roman" w:cs="Times New Roman"/>
        </w:rPr>
        <w:t xml:space="preserve"> the government and work units. </w:t>
      </w:r>
    </w:p>
    <w:p w:rsidR="00237E04" w:rsidRPr="002B4085" w:rsidRDefault="007E3EA1" w:rsidP="00480F0A">
      <w:pPr>
        <w:spacing w:line="480" w:lineRule="auto"/>
        <w:ind w:firstLine="720"/>
        <w:rPr>
          <w:rFonts w:ascii="Times New Roman" w:hAnsi="Times New Roman" w:cs="Times New Roman"/>
        </w:rPr>
      </w:pPr>
      <w:r w:rsidRPr="002B4085">
        <w:rPr>
          <w:rFonts w:ascii="Times New Roman" w:hAnsi="Times New Roman" w:cs="Times New Roman"/>
        </w:rPr>
        <w:t>On the one hand, t</w:t>
      </w:r>
      <w:r w:rsidR="00237E04" w:rsidRPr="002B4085">
        <w:rPr>
          <w:rFonts w:ascii="Times New Roman" w:hAnsi="Times New Roman" w:cs="Times New Roman"/>
        </w:rPr>
        <w:t xml:space="preserve">he municipal government is motivated to encourage societal forces such as work units, industrial parks, and collective enterprises to co-develop these projects and meet the housing needs of their employees, as the government can lower its fiscal burdens in comparison to government-sponsored CRH programs. </w:t>
      </w:r>
      <w:r w:rsidRPr="002B4085">
        <w:rPr>
          <w:rFonts w:ascii="Times New Roman" w:hAnsi="Times New Roman" w:cs="Times New Roman"/>
        </w:rPr>
        <w:t>On the other hand, t</w:t>
      </w:r>
      <w:r w:rsidR="00237E04" w:rsidRPr="002B4085">
        <w:rPr>
          <w:rFonts w:ascii="Times New Roman" w:hAnsi="Times New Roman" w:cs="Times New Roman"/>
        </w:rPr>
        <w:t xml:space="preserve">he relatively </w:t>
      </w:r>
      <w:r w:rsidR="00237E04" w:rsidRPr="002B4085">
        <w:rPr>
          <w:rFonts w:ascii="Times New Roman" w:hAnsi="Times New Roman" w:cs="Times New Roman"/>
        </w:rPr>
        <w:lastRenderedPageBreak/>
        <w:t xml:space="preserve">concentrated locations of these PRH projects on high-technology industrial parks illustrate that it creates a “win-win” situation for local government and work units. </w:t>
      </w:r>
      <w:r w:rsidRPr="002B4085">
        <w:rPr>
          <w:rFonts w:ascii="Times New Roman" w:hAnsi="Times New Roman" w:cs="Times New Roman"/>
        </w:rPr>
        <w:t>In addition,</w:t>
      </w:r>
      <w:r w:rsidR="00237E04" w:rsidRPr="002B4085">
        <w:rPr>
          <w:rFonts w:ascii="Times New Roman" w:hAnsi="Times New Roman" w:cs="Times New Roman"/>
        </w:rPr>
        <w:t xml:space="preserve"> WURH helps address social stability concerns by establishing employment-based concentrated housing, helping municipal government to manage migrant population, and alleviate increasing public security concerns by local residents </w:t>
      </w:r>
      <w:r w:rsidRPr="002B4085">
        <w:rPr>
          <w:rFonts w:ascii="Times New Roman" w:hAnsi="Times New Roman" w:cs="Times New Roman"/>
        </w:rPr>
        <w:t>surrounding migrants (Hu</w:t>
      </w:r>
      <w:r w:rsidR="002F6A44">
        <w:rPr>
          <w:rFonts w:ascii="Times New Roman" w:hAnsi="Times New Roman" w:cs="Times New Roman"/>
        </w:rPr>
        <w:t xml:space="preserve"> et al.</w:t>
      </w:r>
      <w:r w:rsidRPr="002B4085">
        <w:rPr>
          <w:rFonts w:ascii="Times New Roman" w:hAnsi="Times New Roman" w:cs="Times New Roman"/>
        </w:rPr>
        <w:t xml:space="preserve"> 2010: 29). </w:t>
      </w:r>
    </w:p>
    <w:p w:rsidR="006E2C77" w:rsidRPr="002B4085" w:rsidRDefault="007E3EA1" w:rsidP="00480F0A">
      <w:pPr>
        <w:spacing w:line="480" w:lineRule="auto"/>
        <w:ind w:firstLine="720"/>
        <w:rPr>
          <w:rFonts w:ascii="Times New Roman" w:hAnsi="Times New Roman" w:cs="Times New Roman"/>
        </w:rPr>
      </w:pPr>
      <w:r w:rsidRPr="002B4085">
        <w:rPr>
          <w:rFonts w:ascii="Times New Roman" w:hAnsi="Times New Roman" w:cs="Times New Roman"/>
        </w:rPr>
        <w:t>With these developmental goals, t</w:t>
      </w:r>
      <w:r w:rsidR="00237E04" w:rsidRPr="002B4085">
        <w:rPr>
          <w:rFonts w:ascii="Times New Roman" w:hAnsi="Times New Roman" w:cs="Times New Roman"/>
        </w:rPr>
        <w:t xml:space="preserve">he redistribute effects of </w:t>
      </w:r>
      <w:r w:rsidRPr="002B4085">
        <w:rPr>
          <w:rFonts w:ascii="Times New Roman" w:hAnsi="Times New Roman" w:cs="Times New Roman"/>
        </w:rPr>
        <w:t xml:space="preserve">PRH </w:t>
      </w:r>
      <w:r w:rsidR="00237E04" w:rsidRPr="002B4085">
        <w:rPr>
          <w:rFonts w:ascii="Times New Roman" w:hAnsi="Times New Roman" w:cs="Times New Roman"/>
        </w:rPr>
        <w:t xml:space="preserve">are extremely limited, with often built-in inequalities between </w:t>
      </w:r>
      <w:r w:rsidRPr="002B4085">
        <w:rPr>
          <w:rFonts w:ascii="Times New Roman" w:hAnsi="Times New Roman" w:cs="Times New Roman"/>
        </w:rPr>
        <w:t xml:space="preserve">people with </w:t>
      </w:r>
      <w:r w:rsidRPr="002B4085">
        <w:rPr>
          <w:rFonts w:ascii="Times New Roman" w:hAnsi="Times New Roman" w:cs="Times New Roman"/>
          <w:i/>
        </w:rPr>
        <w:t>hukou</w:t>
      </w:r>
      <w:r w:rsidRPr="002B4085">
        <w:rPr>
          <w:rFonts w:ascii="Times New Roman" w:hAnsi="Times New Roman" w:cs="Times New Roman"/>
        </w:rPr>
        <w:t xml:space="preserve"> status or residence certificate for a certain number of years</w:t>
      </w:r>
      <w:r w:rsidRPr="002B4085">
        <w:rPr>
          <w:rStyle w:val="a6"/>
          <w:rFonts w:ascii="Times New Roman" w:hAnsi="Times New Roman" w:cs="Times New Roman"/>
        </w:rPr>
        <w:footnoteReference w:id="30"/>
      </w:r>
      <w:r w:rsidRPr="002B4085">
        <w:rPr>
          <w:rFonts w:ascii="Times New Roman" w:hAnsi="Times New Roman" w:cs="Times New Roman"/>
        </w:rPr>
        <w:t xml:space="preserve"> versus those newly graduated or migrated, as well as between </w:t>
      </w:r>
      <w:r w:rsidR="00237E04" w:rsidRPr="002B4085">
        <w:rPr>
          <w:rFonts w:ascii="Times New Roman" w:hAnsi="Times New Roman" w:cs="Times New Roman"/>
        </w:rPr>
        <w:t xml:space="preserve">skilled and unskilled labors.  </w:t>
      </w:r>
      <w:r w:rsidR="005F4D71" w:rsidRPr="002B4085">
        <w:rPr>
          <w:rFonts w:ascii="Times New Roman" w:hAnsi="Times New Roman" w:cs="Times New Roman"/>
        </w:rPr>
        <w:t xml:space="preserve">First, while the program is said to be targeted at disadvantaged groups, in actual implementation there is no eligibility criteria related to income level of applicants (Lang </w:t>
      </w:r>
      <w:r w:rsidR="000A449C">
        <w:rPr>
          <w:rFonts w:ascii="Times New Roman" w:hAnsi="Times New Roman" w:cs="Times New Roman"/>
        </w:rPr>
        <w:t xml:space="preserve">et al. </w:t>
      </w:r>
      <w:r w:rsidR="005F4D71" w:rsidRPr="002B4085">
        <w:rPr>
          <w:rFonts w:ascii="Times New Roman" w:hAnsi="Times New Roman" w:cs="Times New Roman"/>
        </w:rPr>
        <w:t>2011: 35). With under-supply of smaller housing, this creates de facto in</w:t>
      </w:r>
      <w:r w:rsidR="004C5B10" w:rsidRPr="002B4085">
        <w:rPr>
          <w:rFonts w:ascii="Times New Roman" w:hAnsi="Times New Roman" w:cs="Times New Roman"/>
        </w:rPr>
        <w:t xml:space="preserve">equalities </w:t>
      </w:r>
      <w:r w:rsidR="005F4D71" w:rsidRPr="002B4085">
        <w:rPr>
          <w:rFonts w:ascii="Times New Roman" w:hAnsi="Times New Roman" w:cs="Times New Roman"/>
        </w:rPr>
        <w:t>where migrants or newly graduates with higher income level can have easier access to the program. Furthermore, the distinction between “white-collar apartments” (</w:t>
      </w:r>
      <w:r w:rsidR="005F4D71" w:rsidRPr="002B4085">
        <w:rPr>
          <w:rFonts w:ascii="Times New Roman" w:hAnsi="Times New Roman" w:cs="Times New Roman"/>
          <w:i/>
        </w:rPr>
        <w:t>bailing gongyu</w:t>
      </w:r>
      <w:r w:rsidR="005F4D71" w:rsidRPr="002B4085">
        <w:rPr>
          <w:rFonts w:ascii="Times New Roman" w:hAnsi="Times New Roman" w:cs="Times New Roman"/>
        </w:rPr>
        <w:t>) and “blue-collar apartments” (</w:t>
      </w:r>
      <w:r w:rsidR="005F4D71" w:rsidRPr="002B4085">
        <w:rPr>
          <w:rFonts w:ascii="Times New Roman" w:hAnsi="Times New Roman" w:cs="Times New Roman"/>
          <w:i/>
        </w:rPr>
        <w:t>lanling gongyu</w:t>
      </w:r>
      <w:r w:rsidR="005F4D71" w:rsidRPr="002B4085">
        <w:rPr>
          <w:rFonts w:ascii="Times New Roman" w:hAnsi="Times New Roman" w:cs="Times New Roman"/>
        </w:rPr>
        <w:t>)</w:t>
      </w:r>
      <w:r w:rsidR="004C5B10" w:rsidRPr="002B4085">
        <w:rPr>
          <w:rFonts w:ascii="Times New Roman" w:hAnsi="Times New Roman" w:cs="Times New Roman"/>
        </w:rPr>
        <w:t xml:space="preserve"> </w:t>
      </w:r>
      <w:r w:rsidR="005F4D71" w:rsidRPr="002B4085">
        <w:rPr>
          <w:rFonts w:ascii="Times New Roman" w:hAnsi="Times New Roman" w:cs="Times New Roman"/>
        </w:rPr>
        <w:t xml:space="preserve">with significant difference in housing quality and service facilities can be viewed as an explicit institutional discrimination against rural migrant workers who are often less skilled. </w:t>
      </w:r>
      <w:r w:rsidR="004C5B10" w:rsidRPr="002B4085">
        <w:rPr>
          <w:rFonts w:ascii="Times New Roman" w:hAnsi="Times New Roman" w:cs="Times New Roman"/>
        </w:rPr>
        <w:t xml:space="preserve">The lack of effectiveness in addressing urgent housing needs of disadvantaged groups is in part reflected relatively low level of application rates. By the application deadline in March 2012, the first two citywide PRH program received approximately 2000 applications, the application-provision ratio was as low as 39% (Lin 2012: 21). </w:t>
      </w:r>
    </w:p>
    <w:p w:rsidR="0022100C" w:rsidRPr="00EF525C" w:rsidRDefault="006E4346" w:rsidP="00480F0A">
      <w:pPr>
        <w:pStyle w:val="2"/>
        <w:spacing w:line="480" w:lineRule="auto"/>
        <w:rPr>
          <w:rFonts w:ascii="Times New Roman" w:hAnsi="Times New Roman" w:cs="Times New Roman"/>
          <w:b/>
          <w:color w:val="auto"/>
        </w:rPr>
      </w:pPr>
      <w:r w:rsidRPr="00EF525C">
        <w:rPr>
          <w:rFonts w:ascii="Times New Roman" w:hAnsi="Times New Roman" w:cs="Times New Roman"/>
          <w:b/>
          <w:color w:val="auto"/>
        </w:rPr>
        <w:t>Conclusion</w:t>
      </w:r>
    </w:p>
    <w:p w:rsidR="002A2FF3" w:rsidRPr="002B4085" w:rsidRDefault="002760A3" w:rsidP="00480F0A">
      <w:pPr>
        <w:spacing w:line="480" w:lineRule="auto"/>
        <w:rPr>
          <w:rFonts w:ascii="Times New Roman" w:hAnsi="Times New Roman" w:cs="Times New Roman"/>
        </w:rPr>
      </w:pPr>
      <w:r w:rsidRPr="002B4085">
        <w:rPr>
          <w:rFonts w:ascii="Times New Roman" w:hAnsi="Times New Roman" w:cs="Times New Roman"/>
        </w:rPr>
        <w:tab/>
      </w:r>
      <w:r w:rsidR="006945C9" w:rsidRPr="002B4085">
        <w:rPr>
          <w:rFonts w:ascii="Times New Roman" w:hAnsi="Times New Roman" w:cs="Times New Roman"/>
        </w:rPr>
        <w:t xml:space="preserve">This paper examines the evolving nature of welfare state reform in China and its relation to the rise of urban entrepreneurialism and blurring state-society boundaries as a result of </w:t>
      </w:r>
      <w:r w:rsidR="006945C9" w:rsidRPr="002B4085">
        <w:rPr>
          <w:rFonts w:ascii="Times New Roman" w:hAnsi="Times New Roman" w:cs="Times New Roman"/>
        </w:rPr>
        <w:lastRenderedPageBreak/>
        <w:t>marketization. By looking at the case of affordable housing at both national and municipal level, it indicates that central government has moved from a decentralized approach in earlier reform to an emphasis on “grand design” and national model of affordable housing, although it has still face significant challenges as a result of fiscal and institutional decentralization. On th</w:t>
      </w:r>
      <w:r w:rsidR="002A2FF3" w:rsidRPr="002B4085">
        <w:rPr>
          <w:rFonts w:ascii="Times New Roman" w:hAnsi="Times New Roman" w:cs="Times New Roman"/>
        </w:rPr>
        <w:t xml:space="preserve">e other hand, the rise of local entrepreneurialism during earlier marketization has long-lasting effects, as local governments are still </w:t>
      </w:r>
      <w:r w:rsidR="006945C9" w:rsidRPr="002B4085">
        <w:rPr>
          <w:rFonts w:ascii="Times New Roman" w:hAnsi="Times New Roman" w:cs="Times New Roman"/>
        </w:rPr>
        <w:t xml:space="preserve">willing and capable of constantly adapting the centrally designed policy initiatives to serve local developmental goals. </w:t>
      </w:r>
    </w:p>
    <w:p w:rsidR="002760A3" w:rsidRPr="002B4085" w:rsidRDefault="006945C9" w:rsidP="00480F0A">
      <w:pPr>
        <w:spacing w:line="480" w:lineRule="auto"/>
        <w:ind w:firstLine="720"/>
        <w:rPr>
          <w:rFonts w:ascii="Times New Roman" w:hAnsi="Times New Roman" w:cs="Times New Roman"/>
        </w:rPr>
      </w:pPr>
      <w:r w:rsidRPr="002B4085">
        <w:rPr>
          <w:rFonts w:ascii="Times New Roman" w:hAnsi="Times New Roman" w:cs="Times New Roman"/>
        </w:rPr>
        <w:t>The case study of Shanghai indicates that even selected as a pilot city, the municipal government can still</w:t>
      </w:r>
      <w:r w:rsidR="002A2FF3" w:rsidRPr="002B4085">
        <w:rPr>
          <w:rFonts w:ascii="Times New Roman" w:hAnsi="Times New Roman" w:cs="Times New Roman"/>
        </w:rPr>
        <w:t xml:space="preserve"> adapt the CRH program and lower its fiscal impact on municipal budgets. By selectively adapting ECH program into DRH that facilitate the urban renewal process, the municipal government managed to delay large-scale ECH implementation until 2007, and created the notion of “shared property rights” to allow government to take a stable share in ECH circulation in the name of redistributing profits from developers to eligible families. At the same time, </w:t>
      </w:r>
      <w:r w:rsidRPr="002B4085">
        <w:rPr>
          <w:rFonts w:ascii="Times New Roman" w:hAnsi="Times New Roman" w:cs="Times New Roman"/>
        </w:rPr>
        <w:t xml:space="preserve">the shift in policy discourses towards equity </w:t>
      </w:r>
      <w:r w:rsidR="002A2FF3" w:rsidRPr="002B4085">
        <w:rPr>
          <w:rFonts w:ascii="Times New Roman" w:hAnsi="Times New Roman" w:cs="Times New Roman"/>
        </w:rPr>
        <w:t xml:space="preserve">at central level </w:t>
      </w:r>
      <w:r w:rsidRPr="002B4085">
        <w:rPr>
          <w:rFonts w:ascii="Times New Roman" w:hAnsi="Times New Roman" w:cs="Times New Roman"/>
        </w:rPr>
        <w:t>has delayed or even disto</w:t>
      </w:r>
      <w:r w:rsidR="002A2FF3" w:rsidRPr="002B4085">
        <w:rPr>
          <w:rFonts w:ascii="Times New Roman" w:hAnsi="Times New Roman" w:cs="Times New Roman"/>
        </w:rPr>
        <w:t xml:space="preserve">rted impact at municipal level, since flexibilities are given to local implementation which allowed Shanghai to fit its local initiatives such as WURH into the PRH framework. In some part, these conscious adaptations create incentives for Shanghai to continue to expand affordable housing provision. Nonetheless, the general imbalance in types of affordable housing provision and mismatches between provision and needs are likely to continue unless there is major change in the incentive structure in local government decision-making. </w:t>
      </w:r>
    </w:p>
    <w:p w:rsidR="00354A2A" w:rsidRDefault="006E4346" w:rsidP="00480F0A">
      <w:pPr>
        <w:spacing w:line="480" w:lineRule="auto"/>
        <w:ind w:firstLine="720"/>
        <w:rPr>
          <w:rFonts w:ascii="Times New Roman" w:hAnsi="Times New Roman" w:cs="Times New Roman"/>
        </w:rPr>
      </w:pPr>
      <w:r w:rsidRPr="002B4085">
        <w:rPr>
          <w:rFonts w:ascii="Times New Roman" w:hAnsi="Times New Roman" w:cs="Times New Roman"/>
        </w:rPr>
        <w:t>As mentioned earlier, this paper chose to focus on the supply-side of affordable housing policies</w:t>
      </w:r>
      <w:r w:rsidR="002760A3" w:rsidRPr="002B4085">
        <w:rPr>
          <w:rFonts w:ascii="Times New Roman" w:hAnsi="Times New Roman" w:cs="Times New Roman"/>
        </w:rPr>
        <w:t xml:space="preserve"> with the limited space</w:t>
      </w:r>
      <w:r w:rsidRPr="002B4085">
        <w:rPr>
          <w:rFonts w:ascii="Times New Roman" w:hAnsi="Times New Roman" w:cs="Times New Roman"/>
        </w:rPr>
        <w:t xml:space="preserve">, while leaving the demand-side institutions and interests to further research. </w:t>
      </w:r>
      <w:r w:rsidR="006945C9" w:rsidRPr="002B4085">
        <w:rPr>
          <w:rFonts w:ascii="Times New Roman" w:hAnsi="Times New Roman" w:cs="Times New Roman"/>
        </w:rPr>
        <w:t xml:space="preserve">In addition, the role of work units are treated as background factors rather than subjected to detailed examination. </w:t>
      </w:r>
      <w:r w:rsidRPr="002B4085">
        <w:rPr>
          <w:rFonts w:ascii="Times New Roman" w:hAnsi="Times New Roman" w:cs="Times New Roman"/>
        </w:rPr>
        <w:t>These demand-side factors</w:t>
      </w:r>
      <w:r w:rsidR="006945C9" w:rsidRPr="002B4085">
        <w:rPr>
          <w:rFonts w:ascii="Times New Roman" w:hAnsi="Times New Roman" w:cs="Times New Roman"/>
        </w:rPr>
        <w:t xml:space="preserve"> as well as the role of work units especially SOEs</w:t>
      </w:r>
      <w:r w:rsidRPr="002B4085">
        <w:rPr>
          <w:rFonts w:ascii="Times New Roman" w:hAnsi="Times New Roman" w:cs="Times New Roman"/>
        </w:rPr>
        <w:t xml:space="preserve"> may serve important roles in analyzing the shifting state-society relations, </w:t>
      </w:r>
      <w:r w:rsidRPr="002B4085">
        <w:rPr>
          <w:rFonts w:ascii="Times New Roman" w:hAnsi="Times New Roman" w:cs="Times New Roman"/>
        </w:rPr>
        <w:lastRenderedPageBreak/>
        <w:t xml:space="preserve">especially whether and how the tacit “social contract” between central government, work units, and urban residents have changed or evolved. In fact, the market reform deepens new forms of urban inequities emerge, while divisions created by pre-reform legacies still exist or even intensified. </w:t>
      </w:r>
      <w:r w:rsidR="00096517" w:rsidRPr="002B4085">
        <w:rPr>
          <w:rFonts w:ascii="Times New Roman" w:hAnsi="Times New Roman" w:cs="Times New Roman"/>
        </w:rPr>
        <w:t>In classifying housing conditions of urban residents, Wang and Murie (2011: 250) created a tenure hierarchy with five tiers based on rental versus ownership, types of ownership, age of housing, whether it is government assisted</w:t>
      </w:r>
      <w:r w:rsidR="00D3201D" w:rsidRPr="002B4085">
        <w:rPr>
          <w:rStyle w:val="a6"/>
          <w:rFonts w:ascii="Times New Roman" w:hAnsi="Times New Roman" w:cs="Times New Roman"/>
        </w:rPr>
        <w:footnoteReference w:id="31"/>
      </w:r>
      <w:r w:rsidR="00D3201D" w:rsidRPr="002B4085">
        <w:rPr>
          <w:rFonts w:ascii="Times New Roman" w:hAnsi="Times New Roman" w:cs="Times New Roman"/>
        </w:rPr>
        <w:t>.</w:t>
      </w:r>
      <w:r w:rsidR="00096517" w:rsidRPr="002B4085">
        <w:rPr>
          <w:rFonts w:ascii="Times New Roman" w:hAnsi="Times New Roman" w:cs="Times New Roman"/>
        </w:rPr>
        <w:t xml:space="preserve"> The positions in the housing tenure hierarchy maybe a mediating factor which channel interests to institutions. </w:t>
      </w:r>
      <w:r w:rsidR="0022100C" w:rsidRPr="002B4085">
        <w:rPr>
          <w:rFonts w:ascii="Times New Roman" w:hAnsi="Times New Roman" w:cs="Times New Roman"/>
        </w:rPr>
        <w:t xml:space="preserve">Further research needs to address the demand-side factors to facilitate more comprehensive understanding of affordable housing in Chinese cities. </w:t>
      </w:r>
    </w:p>
    <w:p w:rsidR="00354A2A" w:rsidRDefault="00354A2A" w:rsidP="00354A2A">
      <w:r>
        <w:br w:type="page"/>
      </w:r>
    </w:p>
    <w:p w:rsidR="005A178B" w:rsidRDefault="005A178B">
      <w:pPr>
        <w:rPr>
          <w:rFonts w:ascii="Times New Roman" w:hAnsi="Times New Roman" w:cs="Times New Roman"/>
        </w:rPr>
        <w:sectPr w:rsidR="005A178B">
          <w:headerReference w:type="default" r:id="rId8"/>
          <w:footerReference w:type="default" r:id="rId9"/>
          <w:pgSz w:w="12240" w:h="15840"/>
          <w:pgMar w:top="1440" w:right="1800" w:bottom="1440" w:left="1800" w:header="720" w:footer="720" w:gutter="0"/>
          <w:cols w:space="720"/>
          <w:docGrid w:linePitch="360"/>
        </w:sectPr>
      </w:pPr>
    </w:p>
    <w:p w:rsidR="005A178B" w:rsidRDefault="005A178B" w:rsidP="00FB5F3C">
      <w:pPr>
        <w:spacing w:line="240" w:lineRule="auto"/>
        <w:ind w:firstLine="720"/>
        <w:rPr>
          <w:rFonts w:ascii="Times New Roman" w:hAnsi="Times New Roman" w:cs="Times New Roman"/>
        </w:rPr>
      </w:pPr>
      <w:r>
        <w:rPr>
          <w:rFonts w:ascii="Times New Roman" w:hAnsi="Times New Roman" w:cs="Times New Roman"/>
        </w:rPr>
        <w:lastRenderedPageBreak/>
        <w:t>Figure 1</w:t>
      </w:r>
      <w:r>
        <w:rPr>
          <w:rFonts w:ascii="Times New Roman" w:hAnsi="Times New Roman" w:cs="Times New Roman"/>
        </w:rPr>
        <w:tab/>
        <w:t>Disintegrating the State: Transformation of Urban Housing Provision System in China</w:t>
      </w:r>
    </w:p>
    <w:p w:rsidR="005A178B" w:rsidRDefault="005A178B" w:rsidP="005A178B">
      <w:pPr>
        <w:rPr>
          <w:rFonts w:ascii="Times New Roman" w:hAnsi="Times New Roman" w:cs="Times New Roman"/>
        </w:rPr>
        <w:sectPr w:rsidR="005A178B" w:rsidSect="005A178B">
          <w:pgSz w:w="15840" w:h="12240" w:orient="landscape"/>
          <w:pgMar w:top="1800" w:right="1440" w:bottom="1800" w:left="1440" w:header="720" w:footer="720" w:gutter="0"/>
          <w:cols w:space="720"/>
          <w:docGrid w:linePitch="360"/>
        </w:sectPr>
      </w:pPr>
      <w:r>
        <w:rPr>
          <w:rFonts w:ascii="Times New Roman" w:hAnsi="Times New Roman" w:cs="Times New Roman"/>
        </w:rPr>
        <w:t xml:space="preserve">         </w:t>
      </w:r>
      <w:r w:rsidR="00FB5F3C">
        <w:rPr>
          <w:rFonts w:ascii="Times New Roman" w:hAnsi="Times New Roman" w:cs="Times New Roman"/>
          <w:noProof/>
        </w:rPr>
        <w:drawing>
          <wp:inline distT="0" distB="0" distL="0" distR="0">
            <wp:extent cx="7810500" cy="43672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6202" cy="4370428"/>
                    </a:xfrm>
                    <a:prstGeom prst="rect">
                      <a:avLst/>
                    </a:prstGeom>
                    <a:noFill/>
                  </pic:spPr>
                </pic:pic>
              </a:graphicData>
            </a:graphic>
          </wp:inline>
        </w:drawing>
      </w:r>
    </w:p>
    <w:p w:rsidR="00354A2A" w:rsidRPr="002B4085" w:rsidRDefault="00354A2A" w:rsidP="00B70204">
      <w:pPr>
        <w:spacing w:line="240" w:lineRule="auto"/>
        <w:ind w:firstLine="720"/>
        <w:rPr>
          <w:rFonts w:ascii="Times New Roman" w:hAnsi="Times New Roman" w:cs="Times New Roman"/>
        </w:rPr>
      </w:pPr>
      <w:r w:rsidRPr="002B4085">
        <w:rPr>
          <w:rFonts w:ascii="Times New Roman" w:hAnsi="Times New Roman" w:cs="Times New Roman"/>
        </w:rPr>
        <w:lastRenderedPageBreak/>
        <w:t>Table 1</w:t>
      </w:r>
      <w:r w:rsidRPr="002B4085">
        <w:rPr>
          <w:rFonts w:ascii="Times New Roman" w:hAnsi="Times New Roman" w:cs="Times New Roman"/>
        </w:rPr>
        <w:tab/>
        <w:t>Housing Provision Framework in Shanghai</w:t>
      </w:r>
    </w:p>
    <w:tbl>
      <w:tblPr>
        <w:tblStyle w:val="ListTable6Colorful"/>
        <w:tblW w:w="0" w:type="auto"/>
        <w:tblLook w:val="04A0"/>
      </w:tblPr>
      <w:tblGrid>
        <w:gridCol w:w="1659"/>
        <w:gridCol w:w="2193"/>
        <w:gridCol w:w="3528"/>
        <w:gridCol w:w="1476"/>
      </w:tblGrid>
      <w:tr w:rsidR="00354A2A" w:rsidRPr="002B4085" w:rsidTr="0031249F">
        <w:trPr>
          <w:cnfStyle w:val="100000000000"/>
        </w:trPr>
        <w:tc>
          <w:tcPr>
            <w:cnfStyle w:val="001000000000"/>
            <w:tcW w:w="0" w:type="auto"/>
          </w:tcPr>
          <w:p w:rsidR="00354A2A" w:rsidRPr="002B4085" w:rsidRDefault="00354A2A" w:rsidP="00B70204">
            <w:pPr>
              <w:rPr>
                <w:rFonts w:ascii="Times New Roman" w:hAnsi="Times New Roman" w:cs="Times New Roman"/>
                <w:b w:val="0"/>
                <w:color w:val="auto"/>
                <w:sz w:val="20"/>
              </w:rPr>
            </w:pPr>
            <w:r w:rsidRPr="002B4085">
              <w:rPr>
                <w:rFonts w:ascii="Times New Roman" w:hAnsi="Times New Roman" w:cs="Times New Roman"/>
                <w:b w:val="0"/>
                <w:color w:val="auto"/>
                <w:sz w:val="20"/>
              </w:rPr>
              <w:t>Housing Provision System</w:t>
            </w:r>
          </w:p>
        </w:tc>
        <w:tc>
          <w:tcPr>
            <w:tcW w:w="0" w:type="auto"/>
          </w:tcPr>
          <w:p w:rsidR="00354A2A" w:rsidRPr="002B4085" w:rsidRDefault="00354A2A" w:rsidP="00B70204">
            <w:pPr>
              <w:cnfStyle w:val="100000000000"/>
              <w:rPr>
                <w:rFonts w:ascii="Times New Roman" w:hAnsi="Times New Roman" w:cs="Times New Roman"/>
                <w:b w:val="0"/>
                <w:color w:val="auto"/>
                <w:sz w:val="20"/>
              </w:rPr>
            </w:pPr>
            <w:r w:rsidRPr="002B4085">
              <w:rPr>
                <w:rFonts w:ascii="Times New Roman" w:hAnsi="Times New Roman" w:cs="Times New Roman"/>
                <w:b w:val="0"/>
                <w:color w:val="auto"/>
                <w:sz w:val="20"/>
              </w:rPr>
              <w:t>Type of Housing</w:t>
            </w:r>
          </w:p>
        </w:tc>
        <w:tc>
          <w:tcPr>
            <w:tcW w:w="0" w:type="auto"/>
          </w:tcPr>
          <w:p w:rsidR="00354A2A" w:rsidRPr="002B4085" w:rsidRDefault="00354A2A" w:rsidP="00B70204">
            <w:pPr>
              <w:cnfStyle w:val="100000000000"/>
              <w:rPr>
                <w:rFonts w:ascii="Times New Roman" w:hAnsi="Times New Roman" w:cs="Times New Roman"/>
                <w:b w:val="0"/>
                <w:color w:val="auto"/>
                <w:sz w:val="20"/>
              </w:rPr>
            </w:pPr>
            <w:r w:rsidRPr="002B4085">
              <w:rPr>
                <w:rFonts w:ascii="Times New Roman" w:hAnsi="Times New Roman" w:cs="Times New Roman"/>
                <w:b w:val="0"/>
                <w:color w:val="auto"/>
                <w:sz w:val="20"/>
              </w:rPr>
              <w:t>Target Population</w:t>
            </w:r>
          </w:p>
        </w:tc>
        <w:tc>
          <w:tcPr>
            <w:tcW w:w="0" w:type="auto"/>
          </w:tcPr>
          <w:p w:rsidR="00354A2A" w:rsidRPr="002B4085" w:rsidRDefault="00354A2A" w:rsidP="00B70204">
            <w:pPr>
              <w:cnfStyle w:val="100000000000"/>
              <w:rPr>
                <w:rFonts w:ascii="Times New Roman" w:hAnsi="Times New Roman" w:cs="Times New Roman"/>
                <w:b w:val="0"/>
                <w:color w:val="auto"/>
                <w:sz w:val="20"/>
              </w:rPr>
            </w:pPr>
            <w:r w:rsidRPr="002B4085">
              <w:rPr>
                <w:rFonts w:ascii="Times New Roman" w:hAnsi="Times New Roman" w:cs="Times New Roman"/>
                <w:b w:val="0"/>
                <w:color w:val="auto"/>
                <w:sz w:val="20"/>
              </w:rPr>
              <w:t>Type of Tenure</w:t>
            </w:r>
          </w:p>
        </w:tc>
      </w:tr>
      <w:tr w:rsidR="00354A2A" w:rsidRPr="002B4085" w:rsidTr="0031249F">
        <w:trPr>
          <w:cnfStyle w:val="000000100000"/>
        </w:trPr>
        <w:tc>
          <w:tcPr>
            <w:cnfStyle w:val="001000000000"/>
            <w:tcW w:w="0" w:type="auto"/>
            <w:shd w:val="clear" w:color="auto" w:fill="auto"/>
          </w:tcPr>
          <w:p w:rsidR="00354A2A" w:rsidRPr="002B4085" w:rsidRDefault="00354A2A" w:rsidP="00B70204">
            <w:pPr>
              <w:rPr>
                <w:rFonts w:ascii="Times New Roman" w:hAnsi="Times New Roman" w:cs="Times New Roman"/>
                <w:color w:val="auto"/>
                <w:sz w:val="20"/>
              </w:rPr>
            </w:pPr>
            <w:r w:rsidRPr="002B4085">
              <w:rPr>
                <w:rFonts w:ascii="Times New Roman" w:hAnsi="Times New Roman" w:cs="Times New Roman"/>
                <w:color w:val="auto"/>
                <w:sz w:val="20"/>
              </w:rPr>
              <w:t>Commodity Housing</w:t>
            </w:r>
          </w:p>
        </w:tc>
        <w:tc>
          <w:tcPr>
            <w:tcW w:w="0" w:type="auto"/>
            <w:shd w:val="clear" w:color="auto" w:fill="auto"/>
          </w:tcPr>
          <w:p w:rsidR="00354A2A" w:rsidRPr="002B4085" w:rsidRDefault="00354A2A" w:rsidP="00B70204">
            <w:pPr>
              <w:cnfStyle w:val="000000100000"/>
              <w:rPr>
                <w:rFonts w:ascii="Times New Roman" w:hAnsi="Times New Roman" w:cs="Times New Roman"/>
                <w:color w:val="auto"/>
                <w:sz w:val="20"/>
              </w:rPr>
            </w:pPr>
            <w:r w:rsidRPr="002B4085">
              <w:rPr>
                <w:rFonts w:ascii="Times New Roman" w:hAnsi="Times New Roman" w:cs="Times New Roman"/>
                <w:color w:val="auto"/>
                <w:sz w:val="20"/>
              </w:rPr>
              <w:t xml:space="preserve">Non-regular Commodity Housing </w:t>
            </w:r>
          </w:p>
        </w:tc>
        <w:tc>
          <w:tcPr>
            <w:tcW w:w="0" w:type="auto"/>
            <w:shd w:val="clear" w:color="auto" w:fill="auto"/>
          </w:tcPr>
          <w:p w:rsidR="00354A2A" w:rsidRPr="002B4085" w:rsidRDefault="00354A2A" w:rsidP="00B70204">
            <w:pPr>
              <w:cnfStyle w:val="000000100000"/>
              <w:rPr>
                <w:rFonts w:ascii="Times New Roman" w:hAnsi="Times New Roman" w:cs="Times New Roman"/>
                <w:color w:val="auto"/>
                <w:sz w:val="20"/>
              </w:rPr>
            </w:pPr>
            <w:r w:rsidRPr="002B4085">
              <w:rPr>
                <w:rFonts w:ascii="Times New Roman" w:hAnsi="Times New Roman" w:cs="Times New Roman"/>
                <w:color w:val="auto"/>
                <w:sz w:val="20"/>
              </w:rPr>
              <w:t xml:space="preserve">High-income families </w:t>
            </w:r>
          </w:p>
        </w:tc>
        <w:tc>
          <w:tcPr>
            <w:tcW w:w="0" w:type="auto"/>
            <w:shd w:val="clear" w:color="auto" w:fill="auto"/>
          </w:tcPr>
          <w:p w:rsidR="00354A2A" w:rsidRPr="002B4085" w:rsidRDefault="00354A2A" w:rsidP="00B70204">
            <w:pPr>
              <w:cnfStyle w:val="000000100000"/>
              <w:rPr>
                <w:rFonts w:ascii="Times New Roman" w:hAnsi="Times New Roman" w:cs="Times New Roman"/>
                <w:color w:val="auto"/>
                <w:sz w:val="20"/>
              </w:rPr>
            </w:pPr>
            <w:r w:rsidRPr="002B4085">
              <w:rPr>
                <w:rFonts w:ascii="Times New Roman" w:hAnsi="Times New Roman" w:cs="Times New Roman"/>
                <w:color w:val="auto"/>
                <w:sz w:val="20"/>
              </w:rPr>
              <w:t>Rental or ownership</w:t>
            </w:r>
          </w:p>
        </w:tc>
      </w:tr>
      <w:tr w:rsidR="00354A2A" w:rsidRPr="002B4085" w:rsidTr="0031249F">
        <w:tc>
          <w:tcPr>
            <w:cnfStyle w:val="001000000000"/>
            <w:tcW w:w="0" w:type="auto"/>
            <w:shd w:val="clear" w:color="auto" w:fill="auto"/>
          </w:tcPr>
          <w:p w:rsidR="00354A2A" w:rsidRPr="002B4085" w:rsidRDefault="00354A2A" w:rsidP="00B70204">
            <w:pPr>
              <w:rPr>
                <w:rFonts w:ascii="Times New Roman" w:hAnsi="Times New Roman" w:cs="Times New Roman"/>
                <w:color w:val="auto"/>
                <w:sz w:val="20"/>
              </w:rPr>
            </w:pPr>
          </w:p>
        </w:tc>
        <w:tc>
          <w:tcPr>
            <w:tcW w:w="0" w:type="auto"/>
            <w:shd w:val="clear" w:color="auto" w:fill="auto"/>
          </w:tcPr>
          <w:p w:rsidR="00354A2A" w:rsidRPr="002B4085" w:rsidRDefault="00354A2A" w:rsidP="00B70204">
            <w:pPr>
              <w:cnfStyle w:val="000000000000"/>
              <w:rPr>
                <w:rFonts w:ascii="Times New Roman" w:hAnsi="Times New Roman" w:cs="Times New Roman"/>
                <w:color w:val="auto"/>
                <w:sz w:val="20"/>
              </w:rPr>
            </w:pPr>
            <w:r w:rsidRPr="002B4085">
              <w:rPr>
                <w:rFonts w:ascii="Times New Roman" w:hAnsi="Times New Roman" w:cs="Times New Roman"/>
                <w:color w:val="auto"/>
                <w:sz w:val="20"/>
              </w:rPr>
              <w:t>Regular Commodity Housing</w:t>
            </w:r>
          </w:p>
        </w:tc>
        <w:tc>
          <w:tcPr>
            <w:tcW w:w="0" w:type="auto"/>
            <w:shd w:val="clear" w:color="auto" w:fill="auto"/>
          </w:tcPr>
          <w:p w:rsidR="00354A2A" w:rsidRPr="002B4085" w:rsidRDefault="00354A2A" w:rsidP="00B70204">
            <w:pPr>
              <w:cnfStyle w:val="000000000000"/>
              <w:rPr>
                <w:rFonts w:ascii="Times New Roman" w:hAnsi="Times New Roman" w:cs="Times New Roman"/>
                <w:color w:val="auto"/>
                <w:sz w:val="20"/>
              </w:rPr>
            </w:pPr>
            <w:r w:rsidRPr="002B4085">
              <w:rPr>
                <w:rFonts w:ascii="Times New Roman" w:hAnsi="Times New Roman" w:cs="Times New Roman"/>
                <w:color w:val="auto"/>
                <w:sz w:val="20"/>
              </w:rPr>
              <w:t xml:space="preserve">Middle-high income families </w:t>
            </w:r>
          </w:p>
        </w:tc>
        <w:tc>
          <w:tcPr>
            <w:tcW w:w="0" w:type="auto"/>
            <w:shd w:val="clear" w:color="auto" w:fill="auto"/>
          </w:tcPr>
          <w:p w:rsidR="00354A2A" w:rsidRPr="002B4085" w:rsidRDefault="00354A2A" w:rsidP="00B70204">
            <w:pPr>
              <w:cnfStyle w:val="000000000000"/>
              <w:rPr>
                <w:rFonts w:ascii="Times New Roman" w:hAnsi="Times New Roman" w:cs="Times New Roman"/>
                <w:color w:val="auto"/>
                <w:sz w:val="20"/>
              </w:rPr>
            </w:pPr>
            <w:r w:rsidRPr="002B4085">
              <w:rPr>
                <w:rFonts w:ascii="Times New Roman" w:hAnsi="Times New Roman" w:cs="Times New Roman"/>
                <w:color w:val="auto"/>
                <w:sz w:val="20"/>
              </w:rPr>
              <w:t>Rental or ownership</w:t>
            </w:r>
          </w:p>
          <w:p w:rsidR="00354A2A" w:rsidRPr="002B4085" w:rsidRDefault="00354A2A" w:rsidP="00B70204">
            <w:pPr>
              <w:cnfStyle w:val="000000000000"/>
              <w:rPr>
                <w:rFonts w:ascii="Times New Roman" w:hAnsi="Times New Roman" w:cs="Times New Roman"/>
                <w:color w:val="auto"/>
                <w:sz w:val="20"/>
              </w:rPr>
            </w:pPr>
          </w:p>
        </w:tc>
      </w:tr>
      <w:tr w:rsidR="00354A2A" w:rsidRPr="002B4085" w:rsidTr="0031249F">
        <w:trPr>
          <w:cnfStyle w:val="000000100000"/>
        </w:trPr>
        <w:tc>
          <w:tcPr>
            <w:cnfStyle w:val="001000000000"/>
            <w:tcW w:w="0" w:type="auto"/>
            <w:vMerge w:val="restart"/>
            <w:shd w:val="clear" w:color="auto" w:fill="auto"/>
          </w:tcPr>
          <w:p w:rsidR="00354A2A" w:rsidRPr="002B4085" w:rsidRDefault="00354A2A" w:rsidP="00B70204">
            <w:pPr>
              <w:rPr>
                <w:rFonts w:ascii="Times New Roman" w:hAnsi="Times New Roman" w:cs="Times New Roman"/>
                <w:color w:val="auto"/>
                <w:sz w:val="20"/>
              </w:rPr>
            </w:pPr>
            <w:r w:rsidRPr="002B4085">
              <w:rPr>
                <w:rFonts w:ascii="Times New Roman" w:hAnsi="Times New Roman" w:cs="Times New Roman"/>
                <w:color w:val="auto"/>
                <w:sz w:val="20"/>
              </w:rPr>
              <w:t>Affordable Housing</w:t>
            </w:r>
          </w:p>
        </w:tc>
        <w:tc>
          <w:tcPr>
            <w:tcW w:w="0" w:type="auto"/>
            <w:shd w:val="clear" w:color="auto" w:fill="auto"/>
          </w:tcPr>
          <w:p w:rsidR="00354A2A" w:rsidRPr="002B4085" w:rsidRDefault="00354A2A" w:rsidP="00B70204">
            <w:pPr>
              <w:cnfStyle w:val="000000100000"/>
              <w:rPr>
                <w:rFonts w:ascii="Times New Roman" w:hAnsi="Times New Roman" w:cs="Times New Roman"/>
                <w:color w:val="auto"/>
                <w:sz w:val="20"/>
              </w:rPr>
            </w:pPr>
            <w:r w:rsidRPr="002B4085">
              <w:rPr>
                <w:rFonts w:ascii="Times New Roman" w:hAnsi="Times New Roman" w:cs="Times New Roman"/>
                <w:color w:val="auto"/>
                <w:sz w:val="20"/>
              </w:rPr>
              <w:t>Cheap Rental Housing (CRH)</w:t>
            </w:r>
          </w:p>
        </w:tc>
        <w:tc>
          <w:tcPr>
            <w:tcW w:w="0" w:type="auto"/>
            <w:shd w:val="clear" w:color="auto" w:fill="auto"/>
          </w:tcPr>
          <w:p w:rsidR="00354A2A" w:rsidRPr="002B4085" w:rsidRDefault="00354A2A" w:rsidP="00B70204">
            <w:pPr>
              <w:cnfStyle w:val="000000100000"/>
              <w:rPr>
                <w:rFonts w:ascii="Times New Roman" w:hAnsi="Times New Roman" w:cs="Times New Roman"/>
                <w:color w:val="auto"/>
                <w:sz w:val="20"/>
              </w:rPr>
            </w:pPr>
            <w:r w:rsidRPr="002B4085">
              <w:rPr>
                <w:rFonts w:ascii="Times New Roman" w:hAnsi="Times New Roman" w:cs="Times New Roman"/>
                <w:color w:val="auto"/>
                <w:sz w:val="20"/>
              </w:rPr>
              <w:t>Urban low-income families</w:t>
            </w:r>
          </w:p>
        </w:tc>
        <w:tc>
          <w:tcPr>
            <w:tcW w:w="0" w:type="auto"/>
            <w:shd w:val="clear" w:color="auto" w:fill="auto"/>
          </w:tcPr>
          <w:p w:rsidR="00354A2A" w:rsidRPr="002B4085" w:rsidRDefault="00354A2A" w:rsidP="00B70204">
            <w:pPr>
              <w:cnfStyle w:val="000000100000"/>
              <w:rPr>
                <w:rFonts w:ascii="Times New Roman" w:hAnsi="Times New Roman" w:cs="Times New Roman"/>
                <w:color w:val="auto"/>
                <w:sz w:val="20"/>
              </w:rPr>
            </w:pPr>
            <w:r w:rsidRPr="002B4085">
              <w:rPr>
                <w:rFonts w:ascii="Times New Roman" w:hAnsi="Times New Roman" w:cs="Times New Roman"/>
                <w:color w:val="auto"/>
                <w:sz w:val="20"/>
              </w:rPr>
              <w:t>Rental</w:t>
            </w:r>
          </w:p>
        </w:tc>
      </w:tr>
      <w:tr w:rsidR="00354A2A" w:rsidRPr="002B4085" w:rsidTr="0031249F">
        <w:tc>
          <w:tcPr>
            <w:cnfStyle w:val="001000000000"/>
            <w:tcW w:w="0" w:type="auto"/>
            <w:vMerge/>
            <w:shd w:val="clear" w:color="auto" w:fill="auto"/>
          </w:tcPr>
          <w:p w:rsidR="00354A2A" w:rsidRPr="002B4085" w:rsidRDefault="00354A2A" w:rsidP="00B70204">
            <w:pPr>
              <w:rPr>
                <w:rFonts w:ascii="Times New Roman" w:hAnsi="Times New Roman" w:cs="Times New Roman"/>
                <w:color w:val="auto"/>
                <w:sz w:val="20"/>
              </w:rPr>
            </w:pPr>
          </w:p>
        </w:tc>
        <w:tc>
          <w:tcPr>
            <w:tcW w:w="0" w:type="auto"/>
            <w:shd w:val="clear" w:color="auto" w:fill="auto"/>
          </w:tcPr>
          <w:p w:rsidR="00354A2A" w:rsidRPr="002B4085" w:rsidRDefault="00354A2A" w:rsidP="00B70204">
            <w:pPr>
              <w:cnfStyle w:val="000000000000"/>
              <w:rPr>
                <w:rFonts w:ascii="Times New Roman" w:hAnsi="Times New Roman" w:cs="Times New Roman"/>
                <w:color w:val="auto"/>
                <w:sz w:val="20"/>
              </w:rPr>
            </w:pPr>
            <w:r w:rsidRPr="002B4085">
              <w:rPr>
                <w:rFonts w:ascii="Times New Roman" w:hAnsi="Times New Roman" w:cs="Times New Roman"/>
                <w:color w:val="auto"/>
                <w:sz w:val="20"/>
              </w:rPr>
              <w:t>Demolition and Relocation Housing (DRH)</w:t>
            </w:r>
          </w:p>
        </w:tc>
        <w:tc>
          <w:tcPr>
            <w:tcW w:w="0" w:type="auto"/>
            <w:shd w:val="clear" w:color="auto" w:fill="auto"/>
          </w:tcPr>
          <w:p w:rsidR="00354A2A" w:rsidRPr="002B4085" w:rsidRDefault="00354A2A" w:rsidP="00B70204">
            <w:pPr>
              <w:cnfStyle w:val="000000000000"/>
              <w:rPr>
                <w:rFonts w:ascii="Times New Roman" w:hAnsi="Times New Roman" w:cs="Times New Roman"/>
                <w:color w:val="auto"/>
                <w:sz w:val="20"/>
              </w:rPr>
            </w:pPr>
            <w:r w:rsidRPr="002B4085">
              <w:rPr>
                <w:rFonts w:ascii="Times New Roman" w:hAnsi="Times New Roman" w:cs="Times New Roman"/>
                <w:color w:val="auto"/>
                <w:sz w:val="20"/>
              </w:rPr>
              <w:t>Relocated urban households, with focus on lower-middle income families</w:t>
            </w:r>
          </w:p>
        </w:tc>
        <w:tc>
          <w:tcPr>
            <w:tcW w:w="0" w:type="auto"/>
            <w:shd w:val="clear" w:color="auto" w:fill="auto"/>
          </w:tcPr>
          <w:p w:rsidR="00354A2A" w:rsidRPr="002B4085" w:rsidRDefault="00354A2A" w:rsidP="00B70204">
            <w:pPr>
              <w:cnfStyle w:val="000000000000"/>
              <w:rPr>
                <w:rFonts w:ascii="Times New Roman" w:hAnsi="Times New Roman" w:cs="Times New Roman"/>
                <w:color w:val="auto"/>
                <w:sz w:val="20"/>
              </w:rPr>
            </w:pPr>
            <w:r w:rsidRPr="002B4085">
              <w:rPr>
                <w:rFonts w:ascii="Times New Roman" w:hAnsi="Times New Roman" w:cs="Times New Roman"/>
                <w:color w:val="auto"/>
                <w:sz w:val="20"/>
              </w:rPr>
              <w:t>Ownership</w:t>
            </w:r>
          </w:p>
        </w:tc>
      </w:tr>
      <w:tr w:rsidR="00354A2A" w:rsidRPr="002B4085" w:rsidTr="0031249F">
        <w:trPr>
          <w:cnfStyle w:val="000000100000"/>
        </w:trPr>
        <w:tc>
          <w:tcPr>
            <w:cnfStyle w:val="001000000000"/>
            <w:tcW w:w="0" w:type="auto"/>
            <w:vMerge/>
            <w:shd w:val="clear" w:color="auto" w:fill="auto"/>
          </w:tcPr>
          <w:p w:rsidR="00354A2A" w:rsidRPr="002B4085" w:rsidRDefault="00354A2A" w:rsidP="00B70204">
            <w:pPr>
              <w:rPr>
                <w:rFonts w:ascii="Times New Roman" w:hAnsi="Times New Roman" w:cs="Times New Roman"/>
                <w:color w:val="auto"/>
                <w:sz w:val="20"/>
              </w:rPr>
            </w:pPr>
          </w:p>
        </w:tc>
        <w:tc>
          <w:tcPr>
            <w:tcW w:w="0" w:type="auto"/>
            <w:shd w:val="clear" w:color="auto" w:fill="auto"/>
          </w:tcPr>
          <w:p w:rsidR="00354A2A" w:rsidRPr="002B4085" w:rsidRDefault="00354A2A" w:rsidP="00B70204">
            <w:pPr>
              <w:cnfStyle w:val="000000100000"/>
              <w:rPr>
                <w:rFonts w:ascii="Times New Roman" w:hAnsi="Times New Roman" w:cs="Times New Roman"/>
                <w:color w:val="auto"/>
                <w:sz w:val="20"/>
              </w:rPr>
            </w:pPr>
            <w:r w:rsidRPr="002B4085">
              <w:rPr>
                <w:rFonts w:ascii="Times New Roman" w:hAnsi="Times New Roman" w:cs="Times New Roman"/>
                <w:color w:val="auto"/>
                <w:sz w:val="20"/>
              </w:rPr>
              <w:t>Economic and Comfortable Housing (ECH)</w:t>
            </w:r>
          </w:p>
        </w:tc>
        <w:tc>
          <w:tcPr>
            <w:tcW w:w="0" w:type="auto"/>
            <w:shd w:val="clear" w:color="auto" w:fill="auto"/>
          </w:tcPr>
          <w:p w:rsidR="00354A2A" w:rsidRPr="002B4085" w:rsidRDefault="00354A2A" w:rsidP="00B70204">
            <w:pPr>
              <w:cnfStyle w:val="000000100000"/>
              <w:rPr>
                <w:rFonts w:ascii="Times New Roman" w:hAnsi="Times New Roman" w:cs="Times New Roman"/>
                <w:color w:val="auto"/>
                <w:sz w:val="20"/>
              </w:rPr>
            </w:pPr>
            <w:r w:rsidRPr="002B4085">
              <w:rPr>
                <w:rFonts w:ascii="Times New Roman" w:hAnsi="Times New Roman" w:cs="Times New Roman"/>
                <w:color w:val="auto"/>
                <w:sz w:val="20"/>
              </w:rPr>
              <w:t xml:space="preserve">Lower-middle income families </w:t>
            </w:r>
          </w:p>
        </w:tc>
        <w:tc>
          <w:tcPr>
            <w:tcW w:w="0" w:type="auto"/>
            <w:shd w:val="clear" w:color="auto" w:fill="auto"/>
          </w:tcPr>
          <w:p w:rsidR="00354A2A" w:rsidRPr="002B4085" w:rsidRDefault="00354A2A" w:rsidP="00B70204">
            <w:pPr>
              <w:cnfStyle w:val="000000100000"/>
              <w:rPr>
                <w:rFonts w:ascii="Times New Roman" w:hAnsi="Times New Roman" w:cs="Times New Roman"/>
                <w:color w:val="auto"/>
                <w:sz w:val="20"/>
              </w:rPr>
            </w:pPr>
            <w:r w:rsidRPr="002B4085">
              <w:rPr>
                <w:rFonts w:ascii="Times New Roman" w:hAnsi="Times New Roman" w:cs="Times New Roman"/>
                <w:color w:val="auto"/>
                <w:sz w:val="20"/>
              </w:rPr>
              <w:t>Ownership</w:t>
            </w:r>
          </w:p>
        </w:tc>
      </w:tr>
      <w:tr w:rsidR="00354A2A" w:rsidRPr="002B4085" w:rsidTr="0031249F">
        <w:tc>
          <w:tcPr>
            <w:cnfStyle w:val="001000000000"/>
            <w:tcW w:w="0" w:type="auto"/>
            <w:vMerge/>
            <w:shd w:val="clear" w:color="auto" w:fill="auto"/>
          </w:tcPr>
          <w:p w:rsidR="00354A2A" w:rsidRPr="002B4085" w:rsidRDefault="00354A2A" w:rsidP="00B70204">
            <w:pPr>
              <w:rPr>
                <w:rFonts w:ascii="Times New Roman" w:hAnsi="Times New Roman" w:cs="Times New Roman"/>
                <w:color w:val="auto"/>
                <w:sz w:val="20"/>
              </w:rPr>
            </w:pPr>
          </w:p>
        </w:tc>
        <w:tc>
          <w:tcPr>
            <w:tcW w:w="0" w:type="auto"/>
            <w:shd w:val="clear" w:color="auto" w:fill="auto"/>
          </w:tcPr>
          <w:p w:rsidR="00354A2A" w:rsidRPr="002B4085" w:rsidRDefault="00354A2A" w:rsidP="00B70204">
            <w:pPr>
              <w:cnfStyle w:val="000000000000"/>
              <w:rPr>
                <w:rFonts w:ascii="Times New Roman" w:hAnsi="Times New Roman" w:cs="Times New Roman"/>
                <w:color w:val="auto"/>
                <w:sz w:val="20"/>
              </w:rPr>
            </w:pPr>
            <w:r w:rsidRPr="002B4085">
              <w:rPr>
                <w:rFonts w:ascii="Times New Roman" w:hAnsi="Times New Roman" w:cs="Times New Roman"/>
                <w:color w:val="auto"/>
                <w:sz w:val="20"/>
              </w:rPr>
              <w:t>Public Rental Housing (PRH)</w:t>
            </w:r>
          </w:p>
        </w:tc>
        <w:tc>
          <w:tcPr>
            <w:tcW w:w="0" w:type="auto"/>
            <w:shd w:val="clear" w:color="auto" w:fill="auto"/>
          </w:tcPr>
          <w:p w:rsidR="00354A2A" w:rsidRPr="002B4085" w:rsidRDefault="00354A2A" w:rsidP="00B70204">
            <w:pPr>
              <w:cnfStyle w:val="000000000000"/>
              <w:rPr>
                <w:rFonts w:ascii="Times New Roman" w:hAnsi="Times New Roman" w:cs="Times New Roman"/>
                <w:color w:val="auto"/>
                <w:sz w:val="20"/>
              </w:rPr>
            </w:pPr>
            <w:r w:rsidRPr="002B4085">
              <w:rPr>
                <w:rFonts w:ascii="Times New Roman" w:hAnsi="Times New Roman" w:cs="Times New Roman"/>
                <w:color w:val="auto"/>
                <w:sz w:val="20"/>
              </w:rPr>
              <w:t>Newly employed graduates, recruited talented personnel</w:t>
            </w:r>
            <w:r w:rsidRPr="002B4085">
              <w:rPr>
                <w:rStyle w:val="a6"/>
                <w:rFonts w:ascii="Times New Roman" w:hAnsi="Times New Roman" w:cs="Times New Roman"/>
                <w:color w:val="auto"/>
                <w:sz w:val="20"/>
              </w:rPr>
              <w:footnoteReference w:id="32"/>
            </w:r>
            <w:r w:rsidRPr="002B4085">
              <w:rPr>
                <w:rFonts w:ascii="Times New Roman" w:hAnsi="Times New Roman" w:cs="Times New Roman"/>
                <w:color w:val="auto"/>
                <w:sz w:val="20"/>
              </w:rPr>
              <w:t>, and other employed migrants</w:t>
            </w:r>
          </w:p>
        </w:tc>
        <w:tc>
          <w:tcPr>
            <w:tcW w:w="0" w:type="auto"/>
            <w:shd w:val="clear" w:color="auto" w:fill="auto"/>
          </w:tcPr>
          <w:p w:rsidR="00354A2A" w:rsidRPr="002B4085" w:rsidRDefault="00354A2A" w:rsidP="00B70204">
            <w:pPr>
              <w:cnfStyle w:val="000000000000"/>
              <w:rPr>
                <w:rFonts w:ascii="Times New Roman" w:hAnsi="Times New Roman" w:cs="Times New Roman"/>
                <w:color w:val="auto"/>
                <w:sz w:val="20"/>
              </w:rPr>
            </w:pPr>
            <w:r w:rsidRPr="002B4085">
              <w:rPr>
                <w:rFonts w:ascii="Times New Roman" w:hAnsi="Times New Roman" w:cs="Times New Roman"/>
                <w:color w:val="auto"/>
                <w:sz w:val="20"/>
              </w:rPr>
              <w:t>Rental (transitional)</w:t>
            </w:r>
          </w:p>
        </w:tc>
      </w:tr>
      <w:tr w:rsidR="00354A2A" w:rsidRPr="002B4085" w:rsidTr="0031249F">
        <w:trPr>
          <w:cnfStyle w:val="000000100000"/>
        </w:trPr>
        <w:tc>
          <w:tcPr>
            <w:cnfStyle w:val="001000000000"/>
            <w:tcW w:w="0" w:type="auto"/>
            <w:vMerge/>
            <w:shd w:val="clear" w:color="auto" w:fill="auto"/>
          </w:tcPr>
          <w:p w:rsidR="00354A2A" w:rsidRPr="002B4085" w:rsidRDefault="00354A2A" w:rsidP="00B70204">
            <w:pPr>
              <w:rPr>
                <w:rFonts w:ascii="Times New Roman" w:hAnsi="Times New Roman" w:cs="Times New Roman"/>
                <w:color w:val="auto"/>
                <w:sz w:val="20"/>
              </w:rPr>
            </w:pPr>
          </w:p>
        </w:tc>
        <w:tc>
          <w:tcPr>
            <w:tcW w:w="0" w:type="auto"/>
            <w:shd w:val="clear" w:color="auto" w:fill="auto"/>
          </w:tcPr>
          <w:p w:rsidR="00354A2A" w:rsidRPr="002B4085" w:rsidRDefault="00354A2A" w:rsidP="00B70204">
            <w:pPr>
              <w:cnfStyle w:val="000000100000"/>
              <w:rPr>
                <w:rFonts w:ascii="Times New Roman" w:hAnsi="Times New Roman" w:cs="Times New Roman"/>
                <w:color w:val="auto"/>
                <w:sz w:val="20"/>
              </w:rPr>
            </w:pPr>
            <w:r w:rsidRPr="002B4085">
              <w:rPr>
                <w:rFonts w:ascii="Times New Roman" w:hAnsi="Times New Roman" w:cs="Times New Roman"/>
                <w:color w:val="auto"/>
                <w:sz w:val="20"/>
              </w:rPr>
              <w:t>Old public housing</w:t>
            </w:r>
            <w:r w:rsidRPr="002B4085">
              <w:rPr>
                <w:rStyle w:val="a6"/>
                <w:rFonts w:ascii="Times New Roman" w:hAnsi="Times New Roman" w:cs="Times New Roman"/>
                <w:color w:val="auto"/>
                <w:sz w:val="20"/>
              </w:rPr>
              <w:footnoteReference w:id="33"/>
            </w:r>
          </w:p>
        </w:tc>
        <w:tc>
          <w:tcPr>
            <w:tcW w:w="0" w:type="auto"/>
            <w:shd w:val="clear" w:color="auto" w:fill="auto"/>
          </w:tcPr>
          <w:p w:rsidR="00354A2A" w:rsidRPr="002B4085" w:rsidRDefault="00354A2A" w:rsidP="00B70204">
            <w:pPr>
              <w:cnfStyle w:val="000000100000"/>
              <w:rPr>
                <w:rFonts w:ascii="Times New Roman" w:hAnsi="Times New Roman" w:cs="Times New Roman"/>
                <w:color w:val="auto"/>
                <w:sz w:val="20"/>
              </w:rPr>
            </w:pPr>
            <w:r w:rsidRPr="002B4085">
              <w:rPr>
                <w:rFonts w:ascii="Times New Roman" w:hAnsi="Times New Roman" w:cs="Times New Roman"/>
                <w:color w:val="auto"/>
                <w:sz w:val="20"/>
              </w:rPr>
              <w:t>Old urban residents who did not enjoy housing reform policies</w:t>
            </w:r>
          </w:p>
        </w:tc>
        <w:tc>
          <w:tcPr>
            <w:tcW w:w="0" w:type="auto"/>
            <w:shd w:val="clear" w:color="auto" w:fill="auto"/>
          </w:tcPr>
          <w:p w:rsidR="00354A2A" w:rsidRPr="002B4085" w:rsidRDefault="00354A2A" w:rsidP="00B70204">
            <w:pPr>
              <w:cnfStyle w:val="000000100000"/>
              <w:rPr>
                <w:rFonts w:ascii="Times New Roman" w:hAnsi="Times New Roman" w:cs="Times New Roman"/>
                <w:color w:val="auto"/>
                <w:sz w:val="20"/>
              </w:rPr>
            </w:pPr>
            <w:r w:rsidRPr="002B4085">
              <w:rPr>
                <w:rFonts w:ascii="Times New Roman" w:hAnsi="Times New Roman" w:cs="Times New Roman"/>
                <w:color w:val="auto"/>
                <w:sz w:val="20"/>
              </w:rPr>
              <w:t>Rental</w:t>
            </w:r>
          </w:p>
        </w:tc>
      </w:tr>
    </w:tbl>
    <w:p w:rsidR="00354A2A" w:rsidRPr="002B4085" w:rsidRDefault="00354A2A" w:rsidP="00B70204">
      <w:pPr>
        <w:spacing w:line="240" w:lineRule="auto"/>
        <w:rPr>
          <w:rFonts w:ascii="Times New Roman" w:hAnsi="Times New Roman" w:cs="Times New Roman"/>
          <w:sz w:val="20"/>
        </w:rPr>
      </w:pPr>
      <w:r w:rsidRPr="002B4085">
        <w:rPr>
          <w:rFonts w:ascii="Times New Roman" w:hAnsi="Times New Roman" w:cs="Times New Roman"/>
          <w:sz w:val="20"/>
        </w:rPr>
        <w:t xml:space="preserve">Source: Adapted from Cui, 2010, </w:t>
      </w:r>
      <w:r w:rsidR="00045BD5">
        <w:rPr>
          <w:rFonts w:ascii="Times New Roman" w:hAnsi="Times New Roman" w:cs="Times New Roman"/>
          <w:i/>
          <w:sz w:val="20"/>
        </w:rPr>
        <w:t>Shanghai Fangdi</w:t>
      </w:r>
      <w:r w:rsidRPr="002B4085">
        <w:rPr>
          <w:rFonts w:ascii="Times New Roman" w:hAnsi="Times New Roman" w:cs="Times New Roman"/>
          <w:sz w:val="20"/>
        </w:rPr>
        <w:t xml:space="preserve">: 5. </w:t>
      </w:r>
    </w:p>
    <w:p w:rsidR="00096517" w:rsidRPr="002B4085" w:rsidRDefault="00096517" w:rsidP="00480F0A">
      <w:pPr>
        <w:spacing w:line="480" w:lineRule="auto"/>
        <w:ind w:firstLine="720"/>
        <w:rPr>
          <w:rFonts w:ascii="Times New Roman" w:hAnsi="Times New Roman" w:cs="Times New Roman"/>
        </w:rPr>
      </w:pPr>
    </w:p>
    <w:p w:rsidR="00B70204" w:rsidRDefault="00B70204">
      <w:pPr>
        <w:rPr>
          <w:rFonts w:ascii="Times New Roman" w:eastAsiaTheme="majorEastAsia" w:hAnsi="Times New Roman" w:cs="Times New Roman"/>
          <w:b/>
          <w:sz w:val="26"/>
          <w:szCs w:val="26"/>
        </w:rPr>
      </w:pPr>
      <w:r>
        <w:rPr>
          <w:rFonts w:ascii="Times New Roman" w:hAnsi="Times New Roman" w:cs="Times New Roman"/>
          <w:b/>
        </w:rPr>
        <w:br w:type="page"/>
      </w:r>
    </w:p>
    <w:p w:rsidR="0022100C" w:rsidRPr="00354A2A" w:rsidRDefault="00354A2A" w:rsidP="00354A2A">
      <w:pPr>
        <w:pStyle w:val="2"/>
        <w:rPr>
          <w:rFonts w:ascii="Times New Roman" w:hAnsi="Times New Roman" w:cs="Times New Roman"/>
          <w:b/>
          <w:color w:val="auto"/>
        </w:rPr>
      </w:pPr>
      <w:r w:rsidRPr="00354A2A">
        <w:rPr>
          <w:rFonts w:ascii="Times New Roman" w:hAnsi="Times New Roman" w:cs="Times New Roman"/>
          <w:b/>
          <w:color w:val="auto"/>
        </w:rPr>
        <w:lastRenderedPageBreak/>
        <w:t>Bibliography</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Aidukaite, Jolanta 2009. Old Welfare State Theories and New Welfare Regimes in Eastern Europe: Challenges and Implications. </w:t>
      </w:r>
      <w:r w:rsidRPr="00045BD5">
        <w:rPr>
          <w:rFonts w:ascii="Times New Roman" w:hAnsi="Times New Roman" w:cs="Times New Roman"/>
          <w:i/>
          <w:iCs/>
          <w:sz w:val="20"/>
          <w:szCs w:val="18"/>
        </w:rPr>
        <w:t>Communist and Post-Communist Studies,</w:t>
      </w:r>
      <w:r w:rsidRPr="00045BD5">
        <w:rPr>
          <w:rFonts w:ascii="Times New Roman" w:hAnsi="Times New Roman" w:cs="Times New Roman"/>
          <w:sz w:val="20"/>
          <w:szCs w:val="18"/>
        </w:rPr>
        <w:t xml:space="preserve"> 42</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23-39.</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Aidukaite, Jolanta 2011. Welfare Reforms and Socio-Economic Trends in the 10 New Eu Member States of Central and Eastern Europe. </w:t>
      </w:r>
      <w:r w:rsidRPr="00045BD5">
        <w:rPr>
          <w:rFonts w:ascii="Times New Roman" w:hAnsi="Times New Roman" w:cs="Times New Roman"/>
          <w:i/>
          <w:iCs/>
          <w:sz w:val="20"/>
          <w:szCs w:val="18"/>
        </w:rPr>
        <w:t>Communist and Post-Communist Studies,</w:t>
      </w:r>
      <w:r w:rsidRPr="00045BD5">
        <w:rPr>
          <w:rFonts w:ascii="Times New Roman" w:hAnsi="Times New Roman" w:cs="Times New Roman"/>
          <w:sz w:val="20"/>
          <w:szCs w:val="18"/>
        </w:rPr>
        <w:t xml:space="preserve"> 44</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211-219.</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Bank, World 1992. </w:t>
      </w:r>
      <w:r w:rsidRPr="00045BD5">
        <w:rPr>
          <w:rFonts w:ascii="Times New Roman" w:hAnsi="Times New Roman" w:cs="Times New Roman"/>
          <w:i/>
          <w:iCs/>
          <w:sz w:val="20"/>
          <w:szCs w:val="18"/>
        </w:rPr>
        <w:t>China: Implementation Options for Urban Housing Reform</w:t>
      </w:r>
      <w:r w:rsidRPr="00045BD5">
        <w:rPr>
          <w:rFonts w:ascii="Times New Roman" w:hAnsi="Times New Roman" w:cs="Times New Roman"/>
          <w:sz w:val="20"/>
          <w:szCs w:val="18"/>
        </w:rPr>
        <w:t>, World Bank.</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Bian, Yanjie, John R. Logan, Hanlong Lu, Yunkang Pan &amp; Ying Guan 1997. Work Units and Housing Reform in Two Chinese Cities. </w:t>
      </w:r>
      <w:r w:rsidRPr="00045BD5">
        <w:rPr>
          <w:rFonts w:ascii="Times New Roman" w:hAnsi="Times New Roman" w:cs="Times New Roman"/>
          <w:i/>
          <w:iCs/>
          <w:sz w:val="20"/>
          <w:szCs w:val="18"/>
        </w:rPr>
        <w:t>In:</w:t>
      </w:r>
      <w:r w:rsidRPr="00045BD5">
        <w:rPr>
          <w:rFonts w:ascii="Times New Roman" w:hAnsi="Times New Roman" w:cs="Times New Roman"/>
          <w:sz w:val="20"/>
          <w:szCs w:val="18"/>
        </w:rPr>
        <w:t xml:space="preserve"> Lü, Xiaobo &amp; Perry, Elizabeth J. (eds.) </w:t>
      </w:r>
      <w:r w:rsidRPr="00045BD5">
        <w:rPr>
          <w:rFonts w:ascii="Times New Roman" w:hAnsi="Times New Roman" w:cs="Times New Roman"/>
          <w:i/>
          <w:iCs/>
          <w:sz w:val="20"/>
          <w:szCs w:val="18"/>
        </w:rPr>
        <w:t>Danwei : The Changing Chinese Workplace in Historical and Comparative Perspective.</w:t>
      </w:r>
      <w:r w:rsidRPr="00045BD5">
        <w:rPr>
          <w:rFonts w:ascii="Times New Roman" w:hAnsi="Times New Roman" w:cs="Times New Roman"/>
          <w:sz w:val="20"/>
          <w:szCs w:val="18"/>
        </w:rPr>
        <w:t xml:space="preserve"> Armonk, N.Y.: M. E. Sharpe.</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Breslin, Shaun 2006. Serving the Market or Serving the Party: Neo-Liberalism in China. </w:t>
      </w:r>
      <w:r w:rsidRPr="00045BD5">
        <w:rPr>
          <w:rFonts w:ascii="Times New Roman" w:hAnsi="Times New Roman" w:cs="Times New Roman"/>
          <w:i/>
          <w:iCs/>
          <w:sz w:val="20"/>
          <w:szCs w:val="18"/>
        </w:rPr>
        <w:t>In:</w:t>
      </w:r>
      <w:r w:rsidRPr="00045BD5">
        <w:rPr>
          <w:rFonts w:ascii="Times New Roman" w:hAnsi="Times New Roman" w:cs="Times New Roman"/>
          <w:sz w:val="20"/>
          <w:szCs w:val="18"/>
        </w:rPr>
        <w:t xml:space="preserve"> Robison, Richard (ed.) </w:t>
      </w:r>
      <w:r w:rsidRPr="00045BD5">
        <w:rPr>
          <w:rFonts w:ascii="Times New Roman" w:hAnsi="Times New Roman" w:cs="Times New Roman"/>
          <w:i/>
          <w:iCs/>
          <w:sz w:val="20"/>
          <w:szCs w:val="18"/>
        </w:rPr>
        <w:t>Neoliberal Revolution: Forging the Market State.</w:t>
      </w:r>
      <w:r w:rsidRPr="00045BD5">
        <w:rPr>
          <w:rFonts w:ascii="Times New Roman" w:hAnsi="Times New Roman" w:cs="Times New Roman"/>
          <w:sz w:val="20"/>
          <w:szCs w:val="18"/>
        </w:rPr>
        <w:t xml:space="preserve"> Basingstoke: Palgrave Macmillan.</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Chan, C. K., K. L. Ngok &amp; D. Phillips 2008. </w:t>
      </w:r>
      <w:r w:rsidRPr="00045BD5">
        <w:rPr>
          <w:rFonts w:ascii="Times New Roman" w:hAnsi="Times New Roman" w:cs="Times New Roman"/>
          <w:i/>
          <w:iCs/>
          <w:sz w:val="20"/>
          <w:szCs w:val="18"/>
        </w:rPr>
        <w:t xml:space="preserve">Social Policy in China: Development and Well-Being, </w:t>
      </w:r>
      <w:r w:rsidRPr="00045BD5">
        <w:rPr>
          <w:rFonts w:ascii="Times New Roman" w:hAnsi="Times New Roman" w:cs="Times New Roman"/>
          <w:sz w:val="20"/>
          <w:szCs w:val="18"/>
        </w:rPr>
        <w:t>Chicago, IL, the University of Chicago Press.</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Chen Qunmin, </w:t>
      </w:r>
      <w:r w:rsidRPr="00045BD5">
        <w:rPr>
          <w:rFonts w:ascii="Times New Roman" w:hAnsi="Times New Roman" w:cs="Times New Roman"/>
          <w:sz w:val="20"/>
          <w:szCs w:val="18"/>
        </w:rPr>
        <w:t>陈群民</w:t>
      </w:r>
      <w:r w:rsidRPr="00045BD5">
        <w:rPr>
          <w:rFonts w:ascii="Times New Roman" w:hAnsi="Times New Roman" w:cs="Times New Roman"/>
          <w:sz w:val="20"/>
          <w:szCs w:val="18"/>
        </w:rPr>
        <w:t xml:space="preserve"> &amp; </w:t>
      </w:r>
      <w:r w:rsidRPr="00045BD5">
        <w:rPr>
          <w:rFonts w:ascii="Times New Roman" w:hAnsi="Times New Roman" w:cs="Times New Roman"/>
          <w:sz w:val="20"/>
          <w:szCs w:val="18"/>
        </w:rPr>
        <w:t>吴也白</w:t>
      </w:r>
      <w:r w:rsidRPr="00045BD5">
        <w:rPr>
          <w:rFonts w:ascii="Times New Roman" w:hAnsi="Times New Roman" w:cs="Times New Roman"/>
          <w:sz w:val="20"/>
          <w:szCs w:val="18"/>
        </w:rPr>
        <w:t xml:space="preserve"> Wu Yebai 2011. Jiakuai Shanghai Gonggong Zuling Zhufang Fazhan Yanjiu </w:t>
      </w:r>
      <w:r w:rsidRPr="00045BD5">
        <w:rPr>
          <w:rFonts w:ascii="Times New Roman" w:hAnsi="Times New Roman" w:cs="Times New Roman"/>
          <w:sz w:val="20"/>
          <w:szCs w:val="18"/>
        </w:rPr>
        <w:t>加快上海公共租赁住房发展研究</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Kexue Fazhan </w:t>
      </w:r>
      <w:r w:rsidRPr="00045BD5">
        <w:rPr>
          <w:rFonts w:ascii="Times New Roman" w:hAnsi="Times New Roman" w:cs="Times New Roman"/>
          <w:i/>
          <w:iCs/>
          <w:sz w:val="20"/>
          <w:szCs w:val="18"/>
        </w:rPr>
        <w:t>科学发展</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53-62.</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Chen, Xiangming &amp; Xiaoyuan Gao 1993. Urban Economic Reform and Public-Housing Investment in China. </w:t>
      </w:r>
      <w:r w:rsidRPr="00045BD5">
        <w:rPr>
          <w:rFonts w:ascii="Times New Roman" w:hAnsi="Times New Roman" w:cs="Times New Roman"/>
          <w:i/>
          <w:iCs/>
          <w:sz w:val="20"/>
          <w:szCs w:val="18"/>
        </w:rPr>
        <w:t>Urban Affairs Review,</w:t>
      </w:r>
      <w:r w:rsidRPr="00045BD5">
        <w:rPr>
          <w:rFonts w:ascii="Times New Roman" w:hAnsi="Times New Roman" w:cs="Times New Roman"/>
          <w:sz w:val="20"/>
          <w:szCs w:val="18"/>
        </w:rPr>
        <w:t xml:space="preserve"> 29</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117-145.</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Chien, Shiuh-Shen 2008. Local Responses to Globalization in China: A Territorial Restructuring Process Perspective. </w:t>
      </w:r>
      <w:r w:rsidRPr="00045BD5">
        <w:rPr>
          <w:rFonts w:ascii="Times New Roman" w:hAnsi="Times New Roman" w:cs="Times New Roman"/>
          <w:i/>
          <w:iCs/>
          <w:sz w:val="20"/>
          <w:szCs w:val="18"/>
        </w:rPr>
        <w:t>Pacific Economic Review,</w:t>
      </w:r>
      <w:r w:rsidRPr="00045BD5">
        <w:rPr>
          <w:rFonts w:ascii="Times New Roman" w:hAnsi="Times New Roman" w:cs="Times New Roman"/>
          <w:sz w:val="20"/>
          <w:szCs w:val="18"/>
        </w:rPr>
        <w:t xml:space="preserve"> 13</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492-517.</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Cook, Linda J. 1993. </w:t>
      </w:r>
      <w:r w:rsidRPr="00045BD5">
        <w:rPr>
          <w:rFonts w:ascii="Times New Roman" w:hAnsi="Times New Roman" w:cs="Times New Roman"/>
          <w:i/>
          <w:iCs/>
          <w:sz w:val="20"/>
          <w:szCs w:val="18"/>
        </w:rPr>
        <w:t xml:space="preserve">The Soviet Social Contract and Why It Failed: Welfare Policy and Workers' Politics from Brezhnev to Yeltsin, </w:t>
      </w:r>
      <w:r w:rsidRPr="00045BD5">
        <w:rPr>
          <w:rFonts w:ascii="Times New Roman" w:hAnsi="Times New Roman" w:cs="Times New Roman"/>
          <w:sz w:val="20"/>
          <w:szCs w:val="18"/>
        </w:rPr>
        <w:t>Cambridge, Mass., Harvard University Press.</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Cui Guangcan, </w:t>
      </w:r>
      <w:r w:rsidRPr="00045BD5">
        <w:rPr>
          <w:rFonts w:ascii="Times New Roman" w:hAnsi="Times New Roman" w:cs="Times New Roman"/>
          <w:sz w:val="20"/>
          <w:szCs w:val="18"/>
        </w:rPr>
        <w:t>崔光灿</w:t>
      </w:r>
      <w:r w:rsidRPr="00045BD5">
        <w:rPr>
          <w:rFonts w:ascii="Times New Roman" w:hAnsi="Times New Roman" w:cs="Times New Roman"/>
          <w:sz w:val="20"/>
          <w:szCs w:val="18"/>
        </w:rPr>
        <w:t xml:space="preserve"> 2010. Wanshan Shanghai Zhufang Baozhang Tixi De Ruogan Sikao </w:t>
      </w:r>
      <w:r w:rsidRPr="00045BD5">
        <w:rPr>
          <w:rFonts w:ascii="Times New Roman" w:hAnsi="Times New Roman" w:cs="Times New Roman"/>
          <w:sz w:val="20"/>
          <w:szCs w:val="18"/>
        </w:rPr>
        <w:t>完善上海住房保障体系的若干思考</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Shanghai Fangdi, </w:t>
      </w:r>
      <w:r w:rsidRPr="00045BD5">
        <w:rPr>
          <w:rFonts w:ascii="Times New Roman" w:hAnsi="Times New Roman" w:cs="Times New Roman"/>
          <w:i/>
          <w:iCs/>
          <w:sz w:val="20"/>
          <w:szCs w:val="18"/>
        </w:rPr>
        <w:t>上海房地</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4-8.</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Cui Guangcan, </w:t>
      </w:r>
      <w:r w:rsidRPr="00045BD5">
        <w:rPr>
          <w:rFonts w:ascii="Times New Roman" w:hAnsi="Times New Roman" w:cs="Times New Roman"/>
          <w:sz w:val="20"/>
          <w:szCs w:val="18"/>
        </w:rPr>
        <w:t>崔光灿</w:t>
      </w:r>
      <w:r w:rsidRPr="00045BD5">
        <w:rPr>
          <w:rFonts w:ascii="Times New Roman" w:hAnsi="Times New Roman" w:cs="Times New Roman"/>
          <w:sz w:val="20"/>
          <w:szCs w:val="18"/>
        </w:rPr>
        <w:t xml:space="preserve"> 2011. Shanghai "Youxian Chanquan" Jingji Shiyong Zhufang Xiaoying Fenxi </w:t>
      </w:r>
      <w:r w:rsidRPr="00045BD5">
        <w:rPr>
          <w:rFonts w:ascii="Times New Roman" w:hAnsi="Times New Roman" w:cs="Times New Roman"/>
          <w:sz w:val="20"/>
          <w:szCs w:val="18"/>
        </w:rPr>
        <w:t>上海</w:t>
      </w:r>
      <w:r w:rsidRPr="00045BD5">
        <w:rPr>
          <w:rFonts w:ascii="Times New Roman" w:hAnsi="Times New Roman" w:cs="Times New Roman"/>
          <w:sz w:val="20"/>
          <w:szCs w:val="18"/>
        </w:rPr>
        <w:t>“</w:t>
      </w:r>
      <w:r w:rsidRPr="00045BD5">
        <w:rPr>
          <w:rFonts w:ascii="Times New Roman" w:hAnsi="Times New Roman" w:cs="Times New Roman"/>
          <w:sz w:val="20"/>
          <w:szCs w:val="18"/>
        </w:rPr>
        <w:t>有限产权</w:t>
      </w:r>
      <w:r w:rsidRPr="00045BD5">
        <w:rPr>
          <w:rFonts w:ascii="Times New Roman" w:hAnsi="Times New Roman" w:cs="Times New Roman"/>
          <w:sz w:val="20"/>
          <w:szCs w:val="18"/>
        </w:rPr>
        <w:t>”</w:t>
      </w:r>
      <w:r w:rsidRPr="00045BD5">
        <w:rPr>
          <w:rFonts w:ascii="Times New Roman" w:hAnsi="Times New Roman" w:cs="Times New Roman"/>
          <w:sz w:val="20"/>
          <w:szCs w:val="18"/>
        </w:rPr>
        <w:t>经济适用住房效应分析</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Shanghai Fangdi</w:t>
      </w:r>
      <w:r w:rsidRPr="00045BD5">
        <w:rPr>
          <w:rFonts w:ascii="Times New Roman" w:hAnsi="Times New Roman" w:cs="Times New Roman"/>
          <w:i/>
          <w:iCs/>
          <w:sz w:val="20"/>
          <w:szCs w:val="18"/>
        </w:rPr>
        <w:t>上海房地</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29-30.</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Davis, Deborah S. 2003. From Welfare Benefit to Capitalized Asset: The Re-Commodification of Residential Space in Urban China. </w:t>
      </w:r>
      <w:r w:rsidRPr="00045BD5">
        <w:rPr>
          <w:rFonts w:ascii="Times New Roman" w:hAnsi="Times New Roman" w:cs="Times New Roman"/>
          <w:i/>
          <w:iCs/>
          <w:sz w:val="20"/>
          <w:szCs w:val="18"/>
        </w:rPr>
        <w:t>Housing and Social Change: East-West Perspectives.</w:t>
      </w:r>
      <w:r w:rsidRPr="00045BD5">
        <w:rPr>
          <w:rFonts w:ascii="Times New Roman" w:hAnsi="Times New Roman" w:cs="Times New Roman"/>
          <w:sz w:val="20"/>
          <w:szCs w:val="18"/>
        </w:rPr>
        <w:t xml:space="preserve"> Routledge.</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Deng, Lan, Qingyun Shen &amp; Lin Wang 2011. The Emerging Housing Policy Framework in China. </w:t>
      </w:r>
      <w:r w:rsidRPr="00045BD5">
        <w:rPr>
          <w:rFonts w:ascii="Times New Roman" w:hAnsi="Times New Roman" w:cs="Times New Roman"/>
          <w:i/>
          <w:iCs/>
          <w:sz w:val="20"/>
          <w:szCs w:val="18"/>
        </w:rPr>
        <w:t>Journal of Planning Literature,</w:t>
      </w:r>
      <w:r w:rsidRPr="00045BD5">
        <w:rPr>
          <w:rFonts w:ascii="Times New Roman" w:hAnsi="Times New Roman" w:cs="Times New Roman"/>
          <w:sz w:val="20"/>
          <w:szCs w:val="18"/>
        </w:rPr>
        <w:t xml:space="preserve"> 26</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168-183.</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lastRenderedPageBreak/>
        <w:t xml:space="preserve">Deyo, Frederic C. 1987. </w:t>
      </w:r>
      <w:r w:rsidRPr="00045BD5">
        <w:rPr>
          <w:rFonts w:ascii="Times New Roman" w:hAnsi="Times New Roman" w:cs="Times New Roman"/>
          <w:i/>
          <w:iCs/>
          <w:sz w:val="20"/>
          <w:szCs w:val="18"/>
        </w:rPr>
        <w:t xml:space="preserve">The Political Economy of the New Asian Industrialism, </w:t>
      </w:r>
      <w:r w:rsidRPr="00045BD5">
        <w:rPr>
          <w:rFonts w:ascii="Times New Roman" w:hAnsi="Times New Roman" w:cs="Times New Roman"/>
          <w:sz w:val="20"/>
          <w:szCs w:val="18"/>
        </w:rPr>
        <w:t>Ithaca, N.Y., Cornell University Press.</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Duckett, J. &amp; B. Carrillo 2011. China's Changing Welfare Mix: Introducing the Local Perspective. </w:t>
      </w:r>
      <w:r w:rsidRPr="00045BD5">
        <w:rPr>
          <w:rFonts w:ascii="Times New Roman" w:hAnsi="Times New Roman" w:cs="Times New Roman"/>
          <w:i/>
          <w:iCs/>
          <w:sz w:val="20"/>
          <w:szCs w:val="18"/>
        </w:rPr>
        <w:t>In:</w:t>
      </w:r>
      <w:r w:rsidRPr="00045BD5">
        <w:rPr>
          <w:rFonts w:ascii="Times New Roman" w:hAnsi="Times New Roman" w:cs="Times New Roman"/>
          <w:sz w:val="20"/>
          <w:szCs w:val="18"/>
        </w:rPr>
        <w:t xml:space="preserve"> Carrillo, B. &amp; Duckett, J. (eds.) </w:t>
      </w:r>
      <w:r w:rsidRPr="00045BD5">
        <w:rPr>
          <w:rFonts w:ascii="Times New Roman" w:hAnsi="Times New Roman" w:cs="Times New Roman"/>
          <w:i/>
          <w:iCs/>
          <w:sz w:val="20"/>
          <w:szCs w:val="18"/>
        </w:rPr>
        <w:t>China's Changing Welfare Mix: Local Perspectives.</w:t>
      </w:r>
      <w:r w:rsidRPr="00045BD5">
        <w:rPr>
          <w:rFonts w:ascii="Times New Roman" w:hAnsi="Times New Roman" w:cs="Times New Roman"/>
          <w:sz w:val="20"/>
          <w:szCs w:val="18"/>
        </w:rPr>
        <w:t xml:space="preserve"> London: Routledge.</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Esping-Andersen, Gøsta 1990. </w:t>
      </w:r>
      <w:r w:rsidRPr="00045BD5">
        <w:rPr>
          <w:rFonts w:ascii="Times New Roman" w:hAnsi="Times New Roman" w:cs="Times New Roman"/>
          <w:i/>
          <w:iCs/>
          <w:sz w:val="20"/>
          <w:szCs w:val="18"/>
        </w:rPr>
        <w:t xml:space="preserve">The Three Worlds of Welfare Capitalism, </w:t>
      </w:r>
      <w:r w:rsidRPr="00045BD5">
        <w:rPr>
          <w:rFonts w:ascii="Times New Roman" w:hAnsi="Times New Roman" w:cs="Times New Roman"/>
          <w:sz w:val="20"/>
          <w:szCs w:val="18"/>
        </w:rPr>
        <w:t>Princeton, N.J., Princeton University Press.</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Gough, Ian 2004. </w:t>
      </w:r>
      <w:r w:rsidRPr="00045BD5">
        <w:rPr>
          <w:rFonts w:ascii="Times New Roman" w:hAnsi="Times New Roman" w:cs="Times New Roman"/>
          <w:i/>
          <w:iCs/>
          <w:sz w:val="20"/>
          <w:szCs w:val="18"/>
        </w:rPr>
        <w:t xml:space="preserve">Welfare Regimes in Development Context: A Global and Regional Analysis, </w:t>
      </w:r>
      <w:r w:rsidRPr="00045BD5">
        <w:rPr>
          <w:rFonts w:ascii="Times New Roman" w:hAnsi="Times New Roman" w:cs="Times New Roman"/>
          <w:sz w:val="20"/>
          <w:szCs w:val="18"/>
        </w:rPr>
        <w:t>Cambridge, UK, Cambridge University Press.</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Gu, Edward 2001. Beyond the Property Rights Approach: Welfare Policy and the Reform of State-Owned Enterprises in China. </w:t>
      </w:r>
      <w:r w:rsidRPr="00045BD5">
        <w:rPr>
          <w:rFonts w:ascii="Times New Roman" w:hAnsi="Times New Roman" w:cs="Times New Roman"/>
          <w:i/>
          <w:iCs/>
          <w:sz w:val="20"/>
          <w:szCs w:val="18"/>
        </w:rPr>
        <w:t>Development and Change,</w:t>
      </w:r>
      <w:r w:rsidRPr="00045BD5">
        <w:rPr>
          <w:rFonts w:ascii="Times New Roman" w:hAnsi="Times New Roman" w:cs="Times New Roman"/>
          <w:sz w:val="20"/>
          <w:szCs w:val="18"/>
        </w:rPr>
        <w:t xml:space="preserve"> 32</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129-150.</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Gu, Edward X. 2002. The State Socialist Welfare System and the Political Economy of Public Housing Reform in Urban China. </w:t>
      </w:r>
      <w:r w:rsidRPr="00045BD5">
        <w:rPr>
          <w:rFonts w:ascii="Times New Roman" w:hAnsi="Times New Roman" w:cs="Times New Roman"/>
          <w:i/>
          <w:iCs/>
          <w:sz w:val="20"/>
          <w:szCs w:val="18"/>
        </w:rPr>
        <w:t>Review of Policy Research,</w:t>
      </w:r>
      <w:r w:rsidRPr="00045BD5">
        <w:rPr>
          <w:rFonts w:ascii="Times New Roman" w:hAnsi="Times New Roman" w:cs="Times New Roman"/>
          <w:sz w:val="20"/>
          <w:szCs w:val="18"/>
        </w:rPr>
        <w:t xml:space="preserve"> 19.</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Haggard, Stephan Kaufman Robert R. 2008. </w:t>
      </w:r>
      <w:r w:rsidRPr="00045BD5">
        <w:rPr>
          <w:rFonts w:ascii="Times New Roman" w:hAnsi="Times New Roman" w:cs="Times New Roman"/>
          <w:i/>
          <w:iCs/>
          <w:sz w:val="20"/>
          <w:szCs w:val="18"/>
        </w:rPr>
        <w:t xml:space="preserve">Development, Democracy, and Welfare States: Latin America, East Asia, and Eastern Europe, </w:t>
      </w:r>
      <w:r w:rsidRPr="00045BD5">
        <w:rPr>
          <w:rFonts w:ascii="Times New Roman" w:hAnsi="Times New Roman" w:cs="Times New Roman"/>
          <w:sz w:val="20"/>
          <w:szCs w:val="18"/>
        </w:rPr>
        <w:t>Princeton, Princeton University Press.</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Harvey, David 2006. </w:t>
      </w:r>
      <w:r w:rsidRPr="00045BD5">
        <w:rPr>
          <w:rFonts w:ascii="Times New Roman" w:hAnsi="Times New Roman" w:cs="Times New Roman"/>
          <w:i/>
          <w:iCs/>
          <w:sz w:val="20"/>
          <w:szCs w:val="18"/>
        </w:rPr>
        <w:t xml:space="preserve">Spaces of Global Capitalism, </w:t>
      </w:r>
      <w:r w:rsidRPr="00045BD5">
        <w:rPr>
          <w:rFonts w:ascii="Times New Roman" w:hAnsi="Times New Roman" w:cs="Times New Roman"/>
          <w:sz w:val="20"/>
          <w:szCs w:val="18"/>
        </w:rPr>
        <w:t>London; New York, NY, Verso.</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Hayek, Friedrich August 1945. The Use of Knowledge in Society. </w:t>
      </w:r>
      <w:r w:rsidRPr="00045BD5">
        <w:rPr>
          <w:rFonts w:ascii="Times New Roman" w:hAnsi="Times New Roman" w:cs="Times New Roman"/>
          <w:i/>
          <w:iCs/>
          <w:sz w:val="20"/>
          <w:szCs w:val="18"/>
        </w:rPr>
        <w:t>The American economic review</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519-530.</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Healey, Patsy &amp; Susan M. Barrett 1990. Structure and Agency in Land and Property Development Processes: Some Ideas for Research. </w:t>
      </w:r>
      <w:r w:rsidRPr="00045BD5">
        <w:rPr>
          <w:rFonts w:ascii="Times New Roman" w:hAnsi="Times New Roman" w:cs="Times New Roman"/>
          <w:i/>
          <w:iCs/>
          <w:sz w:val="20"/>
          <w:szCs w:val="18"/>
        </w:rPr>
        <w:t>Urban Studies,</w:t>
      </w:r>
      <w:r w:rsidRPr="00045BD5">
        <w:rPr>
          <w:rFonts w:ascii="Times New Roman" w:hAnsi="Times New Roman" w:cs="Times New Roman"/>
          <w:sz w:val="20"/>
          <w:szCs w:val="18"/>
        </w:rPr>
        <w:t xml:space="preserve"> 27</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89-103.</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Hu Jinxing, </w:t>
      </w:r>
      <w:r w:rsidRPr="00045BD5">
        <w:rPr>
          <w:rFonts w:ascii="Times New Roman" w:hAnsi="Times New Roman" w:cs="Times New Roman"/>
          <w:sz w:val="20"/>
          <w:szCs w:val="18"/>
        </w:rPr>
        <w:t>胡金星</w:t>
      </w:r>
      <w:r w:rsidRPr="00045BD5">
        <w:rPr>
          <w:rFonts w:ascii="Times New Roman" w:hAnsi="Times New Roman" w:cs="Times New Roman"/>
          <w:sz w:val="20"/>
          <w:szCs w:val="18"/>
        </w:rPr>
        <w:t xml:space="preserve">, </w:t>
      </w:r>
      <w:r w:rsidRPr="00045BD5">
        <w:rPr>
          <w:rFonts w:ascii="Times New Roman" w:hAnsi="Times New Roman" w:cs="Times New Roman"/>
          <w:sz w:val="20"/>
          <w:szCs w:val="18"/>
        </w:rPr>
        <w:t>陈杰</w:t>
      </w:r>
      <w:r w:rsidRPr="00045BD5">
        <w:rPr>
          <w:rFonts w:ascii="Times New Roman" w:hAnsi="Times New Roman" w:cs="Times New Roman"/>
          <w:sz w:val="20"/>
          <w:szCs w:val="18"/>
        </w:rPr>
        <w:t xml:space="preserve"> Chen Jie &amp; </w:t>
      </w:r>
      <w:r w:rsidRPr="00045BD5">
        <w:rPr>
          <w:rFonts w:ascii="Times New Roman" w:hAnsi="Times New Roman" w:cs="Times New Roman"/>
          <w:sz w:val="20"/>
          <w:szCs w:val="18"/>
        </w:rPr>
        <w:t>卢雅</w:t>
      </w:r>
      <w:r w:rsidRPr="00045BD5">
        <w:rPr>
          <w:rFonts w:ascii="Times New Roman" w:hAnsi="Times New Roman" w:cs="Times New Roman"/>
          <w:sz w:val="20"/>
          <w:szCs w:val="18"/>
        </w:rPr>
        <w:t xml:space="preserve"> Lu Ya 2010. Gonggong Zuling Zhufang De Yizhong Teshu Xingshi -- Laizi Shanghai Danwei Zuling Zhufang De Jingyan Yu Qishi </w:t>
      </w:r>
      <w:r w:rsidRPr="00045BD5">
        <w:rPr>
          <w:rFonts w:ascii="Times New Roman" w:hAnsi="Times New Roman" w:cs="Times New Roman"/>
          <w:sz w:val="20"/>
          <w:szCs w:val="18"/>
        </w:rPr>
        <w:t>公共租赁房的一种特殊形式</w:t>
      </w:r>
      <w:r w:rsidRPr="00045BD5">
        <w:rPr>
          <w:rFonts w:ascii="Times New Roman" w:hAnsi="Times New Roman" w:cs="Times New Roman"/>
          <w:sz w:val="20"/>
          <w:szCs w:val="18"/>
        </w:rPr>
        <w:t>——</w:t>
      </w:r>
      <w:r w:rsidRPr="00045BD5">
        <w:rPr>
          <w:rFonts w:ascii="Times New Roman" w:hAnsi="Times New Roman" w:cs="Times New Roman"/>
          <w:sz w:val="20"/>
          <w:szCs w:val="18"/>
        </w:rPr>
        <w:t>来自上海单位租赁住房的经验与启示</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Zhongguo Fangdi Xinxi </w:t>
      </w:r>
      <w:r w:rsidRPr="00045BD5">
        <w:rPr>
          <w:rFonts w:ascii="Times New Roman" w:hAnsi="Times New Roman" w:cs="Times New Roman"/>
          <w:i/>
          <w:iCs/>
          <w:sz w:val="20"/>
          <w:szCs w:val="18"/>
        </w:rPr>
        <w:t>中国房地信息</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26-31.</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Huang, Youqin 2004. The Road to Homeownership: A Longitudinal Analysis of Tenure Transition in Urban China (1949–94). </w:t>
      </w:r>
      <w:r w:rsidRPr="00045BD5">
        <w:rPr>
          <w:rFonts w:ascii="Times New Roman" w:hAnsi="Times New Roman" w:cs="Times New Roman"/>
          <w:i/>
          <w:iCs/>
          <w:sz w:val="20"/>
          <w:szCs w:val="18"/>
        </w:rPr>
        <w:t>International Journal of Urban and Regional Research,</w:t>
      </w:r>
      <w:r w:rsidRPr="00045BD5">
        <w:rPr>
          <w:rFonts w:ascii="Times New Roman" w:hAnsi="Times New Roman" w:cs="Times New Roman"/>
          <w:sz w:val="20"/>
          <w:szCs w:val="18"/>
        </w:rPr>
        <w:t xml:space="preserve"> 28</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774-795.</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Huang, Youqin 2012. Low-Income Housing in Chinese Cities: Policies and Practices. </w:t>
      </w:r>
      <w:r w:rsidRPr="00045BD5">
        <w:rPr>
          <w:rFonts w:ascii="Times New Roman" w:hAnsi="Times New Roman" w:cs="Times New Roman"/>
          <w:i/>
          <w:iCs/>
          <w:sz w:val="20"/>
          <w:szCs w:val="18"/>
        </w:rPr>
        <w:t>The China Quarterly,</w:t>
      </w:r>
      <w:r w:rsidRPr="00045BD5">
        <w:rPr>
          <w:rFonts w:ascii="Times New Roman" w:hAnsi="Times New Roman" w:cs="Times New Roman"/>
          <w:sz w:val="20"/>
          <w:szCs w:val="18"/>
        </w:rPr>
        <w:t xml:space="preserve"> 212</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941-964.</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Kornai, János 1980. </w:t>
      </w:r>
      <w:r w:rsidRPr="00045BD5">
        <w:rPr>
          <w:rFonts w:ascii="Times New Roman" w:hAnsi="Times New Roman" w:cs="Times New Roman"/>
          <w:i/>
          <w:iCs/>
          <w:sz w:val="20"/>
          <w:szCs w:val="18"/>
        </w:rPr>
        <w:t xml:space="preserve">Economics of Shortage. Volume a Volume A, </w:t>
      </w:r>
      <w:r w:rsidRPr="00045BD5">
        <w:rPr>
          <w:rFonts w:ascii="Times New Roman" w:hAnsi="Times New Roman" w:cs="Times New Roman"/>
          <w:sz w:val="20"/>
          <w:szCs w:val="18"/>
        </w:rPr>
        <w:t>Amsterdam; New York; New York, North-Holland Pub. Co.; sole distributors for the U.S.A. and Canada, Elsevier North-Holland.</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Lang Qigui, </w:t>
      </w:r>
      <w:r w:rsidRPr="00045BD5">
        <w:rPr>
          <w:rFonts w:ascii="Times New Roman" w:hAnsi="Times New Roman" w:cs="Times New Roman"/>
          <w:sz w:val="20"/>
          <w:szCs w:val="18"/>
        </w:rPr>
        <w:t>郎启贵</w:t>
      </w:r>
      <w:r w:rsidRPr="00045BD5">
        <w:rPr>
          <w:rFonts w:ascii="Times New Roman" w:hAnsi="Times New Roman" w:cs="Times New Roman"/>
          <w:sz w:val="20"/>
          <w:szCs w:val="18"/>
        </w:rPr>
        <w:t xml:space="preserve">, </w:t>
      </w:r>
      <w:r w:rsidRPr="00045BD5">
        <w:rPr>
          <w:rFonts w:ascii="Times New Roman" w:hAnsi="Times New Roman" w:cs="Times New Roman"/>
          <w:sz w:val="20"/>
          <w:szCs w:val="18"/>
        </w:rPr>
        <w:t>施勤俭</w:t>
      </w:r>
      <w:r w:rsidRPr="00045BD5">
        <w:rPr>
          <w:rFonts w:ascii="Times New Roman" w:hAnsi="Times New Roman" w:cs="Times New Roman"/>
          <w:sz w:val="20"/>
          <w:szCs w:val="18"/>
        </w:rPr>
        <w:t xml:space="preserve"> Shi Qinjian &amp; </w:t>
      </w:r>
      <w:r w:rsidRPr="00045BD5">
        <w:rPr>
          <w:rFonts w:ascii="Times New Roman" w:hAnsi="Times New Roman" w:cs="Times New Roman"/>
          <w:sz w:val="20"/>
          <w:szCs w:val="18"/>
        </w:rPr>
        <w:t>吴步昶</w:t>
      </w:r>
      <w:r w:rsidRPr="00045BD5">
        <w:rPr>
          <w:rFonts w:ascii="Times New Roman" w:hAnsi="Times New Roman" w:cs="Times New Roman"/>
          <w:sz w:val="20"/>
          <w:szCs w:val="18"/>
        </w:rPr>
        <w:t xml:space="preserve"> Wu Buchang 2011. Woguo Gonggong Zulingfang Yunzuo Moshi De Shijian Yu Tansuo -- Jiyu Bufen Chengshi Gonggong Zulingfang Yunxing </w:t>
      </w:r>
      <w:r w:rsidRPr="00045BD5">
        <w:rPr>
          <w:rFonts w:ascii="Times New Roman" w:hAnsi="Times New Roman" w:cs="Times New Roman"/>
          <w:sz w:val="20"/>
          <w:szCs w:val="18"/>
        </w:rPr>
        <w:lastRenderedPageBreak/>
        <w:t xml:space="preserve">Qingkuang De Bijiao Fenxi </w:t>
      </w:r>
      <w:r w:rsidRPr="00045BD5">
        <w:rPr>
          <w:rFonts w:ascii="Times New Roman" w:hAnsi="Times New Roman" w:cs="Times New Roman"/>
          <w:sz w:val="20"/>
          <w:szCs w:val="18"/>
        </w:rPr>
        <w:t>我国公共租赁房运作模式的实践与探索</w:t>
      </w:r>
      <w:r w:rsidRPr="00045BD5">
        <w:rPr>
          <w:rFonts w:ascii="Times New Roman" w:hAnsi="Times New Roman" w:cs="Times New Roman"/>
          <w:sz w:val="20"/>
          <w:szCs w:val="18"/>
        </w:rPr>
        <w:t>——</w:t>
      </w:r>
      <w:r w:rsidRPr="00045BD5">
        <w:rPr>
          <w:rFonts w:ascii="Times New Roman" w:hAnsi="Times New Roman" w:cs="Times New Roman"/>
          <w:sz w:val="20"/>
          <w:szCs w:val="18"/>
        </w:rPr>
        <w:t>基于部分城市公共租赁房运行情况的比较分析</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Zhongguo Fangdichan</w:t>
      </w:r>
      <w:r w:rsidRPr="00045BD5">
        <w:rPr>
          <w:rFonts w:ascii="Times New Roman" w:hAnsi="Times New Roman" w:cs="Times New Roman"/>
          <w:i/>
          <w:iCs/>
          <w:sz w:val="20"/>
          <w:szCs w:val="18"/>
        </w:rPr>
        <w:t>中国房地产</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33-40.</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Lardy, Nicholas R China: Rebalancing Economic Growth.</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Lee, James &amp; Zhu Ya-Penng 2006. Urban Governance, Neoliberalism and Housing Reform in China. </w:t>
      </w:r>
      <w:r w:rsidRPr="00045BD5">
        <w:rPr>
          <w:rFonts w:ascii="Times New Roman" w:hAnsi="Times New Roman" w:cs="Times New Roman"/>
          <w:i/>
          <w:iCs/>
          <w:sz w:val="20"/>
          <w:szCs w:val="18"/>
        </w:rPr>
        <w:t>Pacific Review,</w:t>
      </w:r>
      <w:r w:rsidRPr="00045BD5">
        <w:rPr>
          <w:rFonts w:ascii="Times New Roman" w:hAnsi="Times New Roman" w:cs="Times New Roman"/>
          <w:sz w:val="20"/>
          <w:szCs w:val="18"/>
        </w:rPr>
        <w:t xml:space="preserve"> 19</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39-61.</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Li Dong, </w:t>
      </w:r>
      <w:r w:rsidRPr="00045BD5">
        <w:rPr>
          <w:rFonts w:ascii="Times New Roman" w:hAnsi="Times New Roman" w:cs="Times New Roman"/>
          <w:sz w:val="20"/>
          <w:szCs w:val="18"/>
        </w:rPr>
        <w:t>李东</w:t>
      </w:r>
      <w:r w:rsidRPr="00045BD5">
        <w:rPr>
          <w:rFonts w:ascii="Times New Roman" w:hAnsi="Times New Roman" w:cs="Times New Roman"/>
          <w:sz w:val="20"/>
          <w:szCs w:val="18"/>
        </w:rPr>
        <w:t xml:space="preserve"> 2011. Shanghaishi Zhufang Baozhang Tixi Jianshe Gaishu </w:t>
      </w:r>
      <w:r w:rsidRPr="00045BD5">
        <w:rPr>
          <w:rFonts w:ascii="Times New Roman" w:hAnsi="Times New Roman" w:cs="Times New Roman"/>
          <w:sz w:val="20"/>
          <w:szCs w:val="18"/>
        </w:rPr>
        <w:t>上海市住房保障体系建设概述</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Shidai Jianzhu </w:t>
      </w:r>
      <w:r w:rsidRPr="00045BD5">
        <w:rPr>
          <w:rFonts w:ascii="Times New Roman" w:hAnsi="Times New Roman" w:cs="Times New Roman"/>
          <w:i/>
          <w:iCs/>
          <w:sz w:val="20"/>
          <w:szCs w:val="18"/>
        </w:rPr>
        <w:t>时代建筑</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16-19.</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Li Dong, </w:t>
      </w:r>
      <w:r w:rsidRPr="00045BD5">
        <w:rPr>
          <w:rFonts w:ascii="Times New Roman" w:hAnsi="Times New Roman" w:cs="Times New Roman"/>
          <w:sz w:val="20"/>
          <w:szCs w:val="18"/>
        </w:rPr>
        <w:t>李东</w:t>
      </w:r>
      <w:r w:rsidRPr="00045BD5">
        <w:rPr>
          <w:rFonts w:ascii="Times New Roman" w:hAnsi="Times New Roman" w:cs="Times New Roman"/>
          <w:sz w:val="20"/>
          <w:szCs w:val="18"/>
        </w:rPr>
        <w:t xml:space="preserve"> 2012. Tansuo Goujian Shanghai Zhufang Baozhang Tixi </w:t>
      </w:r>
      <w:r w:rsidRPr="00045BD5">
        <w:rPr>
          <w:rFonts w:ascii="Times New Roman" w:hAnsi="Times New Roman" w:cs="Times New Roman"/>
          <w:sz w:val="20"/>
          <w:szCs w:val="18"/>
        </w:rPr>
        <w:t>探索构建上海住房保障体系</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Shanghai Fangdi </w:t>
      </w:r>
      <w:r w:rsidRPr="00045BD5">
        <w:rPr>
          <w:rFonts w:ascii="Times New Roman" w:hAnsi="Times New Roman" w:cs="Times New Roman"/>
          <w:i/>
          <w:iCs/>
          <w:sz w:val="20"/>
          <w:szCs w:val="18"/>
        </w:rPr>
        <w:t>上海房地</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34-36.</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Li, He 2005. The Chinese Path of Economic Reform and Its Implications. </w:t>
      </w:r>
      <w:r w:rsidRPr="00045BD5">
        <w:rPr>
          <w:rFonts w:ascii="Times New Roman" w:hAnsi="Times New Roman" w:cs="Times New Roman"/>
          <w:i/>
          <w:iCs/>
          <w:sz w:val="20"/>
          <w:szCs w:val="18"/>
        </w:rPr>
        <w:t>Asian Affairs: An American Review,</w:t>
      </w:r>
      <w:r w:rsidRPr="00045BD5">
        <w:rPr>
          <w:rFonts w:ascii="Times New Roman" w:hAnsi="Times New Roman" w:cs="Times New Roman"/>
          <w:sz w:val="20"/>
          <w:szCs w:val="18"/>
        </w:rPr>
        <w:t xml:space="preserve"> 31</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195-211.</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Lin Sugang, </w:t>
      </w:r>
      <w:r w:rsidRPr="00045BD5">
        <w:rPr>
          <w:rFonts w:ascii="Times New Roman" w:hAnsi="Times New Roman" w:cs="Times New Roman"/>
          <w:sz w:val="20"/>
          <w:szCs w:val="18"/>
        </w:rPr>
        <w:t>林素钢</w:t>
      </w:r>
      <w:r w:rsidRPr="00045BD5">
        <w:rPr>
          <w:rFonts w:ascii="Times New Roman" w:hAnsi="Times New Roman" w:cs="Times New Roman"/>
          <w:sz w:val="20"/>
          <w:szCs w:val="18"/>
        </w:rPr>
        <w:t xml:space="preserve"> 2012. Dui Gonggong Zulin Zhufang Yuleng Xianxiang De Yanjiu -- Jiyu Shanghai, Nanjing, Wuhan, Zhengzhou Sidi De Shuju Fenxi </w:t>
      </w:r>
      <w:r w:rsidRPr="00045BD5">
        <w:rPr>
          <w:rFonts w:ascii="Times New Roman" w:hAnsi="Times New Roman" w:cs="Times New Roman"/>
          <w:sz w:val="20"/>
          <w:szCs w:val="18"/>
        </w:rPr>
        <w:t>对公共租赁住房遇冷现象的研究</w:t>
      </w:r>
      <w:r w:rsidRPr="00045BD5">
        <w:rPr>
          <w:rFonts w:ascii="Times New Roman" w:hAnsi="Times New Roman" w:cs="Times New Roman"/>
          <w:sz w:val="20"/>
          <w:szCs w:val="18"/>
        </w:rPr>
        <w:t>——</w:t>
      </w:r>
      <w:r w:rsidRPr="00045BD5">
        <w:rPr>
          <w:rFonts w:ascii="Times New Roman" w:hAnsi="Times New Roman" w:cs="Times New Roman"/>
          <w:sz w:val="20"/>
          <w:szCs w:val="18"/>
        </w:rPr>
        <w:t>基于上海、南京、武汉、郑州四地的数据分析</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Jiage Lilun yu Shijian </w:t>
      </w:r>
      <w:r w:rsidRPr="00045BD5">
        <w:rPr>
          <w:rFonts w:ascii="Times New Roman" w:hAnsi="Times New Roman" w:cs="Times New Roman"/>
          <w:i/>
          <w:iCs/>
          <w:sz w:val="20"/>
          <w:szCs w:val="18"/>
        </w:rPr>
        <w:t>价格理论与实践</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21-22.</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Lü, Xiaobo Perry Elizabeth J. 1997. </w:t>
      </w:r>
      <w:r w:rsidRPr="00045BD5">
        <w:rPr>
          <w:rFonts w:ascii="Times New Roman" w:hAnsi="Times New Roman" w:cs="Times New Roman"/>
          <w:i/>
          <w:iCs/>
          <w:sz w:val="20"/>
          <w:szCs w:val="18"/>
        </w:rPr>
        <w:t xml:space="preserve">Danwei: The Changing Chinese Workplace in Historical and Comparative Perspective, </w:t>
      </w:r>
      <w:r w:rsidRPr="00045BD5">
        <w:rPr>
          <w:rFonts w:ascii="Times New Roman" w:hAnsi="Times New Roman" w:cs="Times New Roman"/>
          <w:sz w:val="20"/>
          <w:szCs w:val="18"/>
        </w:rPr>
        <w:t>Armonk, N.Y., M. E. Sharpe.</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Malpass, Peter 2008. Housing and the New Welfare State: Wobbly Pillar or Cornerstone? </w:t>
      </w:r>
      <w:r w:rsidRPr="00045BD5">
        <w:rPr>
          <w:rFonts w:ascii="Times New Roman" w:hAnsi="Times New Roman" w:cs="Times New Roman"/>
          <w:i/>
          <w:iCs/>
          <w:sz w:val="20"/>
          <w:szCs w:val="18"/>
        </w:rPr>
        <w:t>Housing Studies,</w:t>
      </w:r>
      <w:r w:rsidRPr="00045BD5">
        <w:rPr>
          <w:rFonts w:ascii="Times New Roman" w:hAnsi="Times New Roman" w:cs="Times New Roman"/>
          <w:sz w:val="20"/>
          <w:szCs w:val="18"/>
        </w:rPr>
        <w:t xml:space="preserve"> 23</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1-19.</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March, James G. Olsen Johan P. 1989. </w:t>
      </w:r>
      <w:r w:rsidRPr="00045BD5">
        <w:rPr>
          <w:rFonts w:ascii="Times New Roman" w:hAnsi="Times New Roman" w:cs="Times New Roman"/>
          <w:i/>
          <w:iCs/>
          <w:sz w:val="20"/>
          <w:szCs w:val="18"/>
        </w:rPr>
        <w:t xml:space="preserve">Rediscovering Institutions: The Organizational Basis of Politics, </w:t>
      </w:r>
      <w:r w:rsidRPr="00045BD5">
        <w:rPr>
          <w:rFonts w:ascii="Times New Roman" w:hAnsi="Times New Roman" w:cs="Times New Roman"/>
          <w:sz w:val="20"/>
          <w:szCs w:val="18"/>
        </w:rPr>
        <w:t>New York [etc.], The Free press.</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Mares, Isabela &amp; Matthew E. Carnes 2009. Social Policy in Developing Countries. </w:t>
      </w:r>
      <w:r w:rsidRPr="00045BD5">
        <w:rPr>
          <w:rFonts w:ascii="Times New Roman" w:hAnsi="Times New Roman" w:cs="Times New Roman"/>
          <w:i/>
          <w:iCs/>
          <w:sz w:val="20"/>
          <w:szCs w:val="18"/>
        </w:rPr>
        <w:t>Annual Review of Political Science,</w:t>
      </w:r>
      <w:r w:rsidRPr="00045BD5">
        <w:rPr>
          <w:rFonts w:ascii="Times New Roman" w:hAnsi="Times New Roman" w:cs="Times New Roman"/>
          <w:sz w:val="20"/>
          <w:szCs w:val="18"/>
        </w:rPr>
        <w:t xml:space="preserve"> 12</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93-113.</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Mathéy, Kosta. Housing Policies in the Socialist Third World. 1990 München; London; New York. Profil Verlag; Mansell.</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Mei, Ciqi &amp; Zhilin Liu 2013. Experiment-Based Policy Making or Conscious Policy Design? The Case of Urban Housing Reform in China.</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Mohurd 2012. Procedures for Public Rental Housing Management. Beijing: Ministry of Housing and Urban-Rural Development.</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Mohurd 2013. Notice on Integration of Public Rental Housing and Cheap Rental Housing Beijing: Ministry of Housing and Urban-Rural Development.</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lastRenderedPageBreak/>
        <w:t xml:space="preserve">Musgrave, R. A. 1959. </w:t>
      </w:r>
      <w:r w:rsidRPr="00045BD5">
        <w:rPr>
          <w:rFonts w:ascii="Times New Roman" w:hAnsi="Times New Roman" w:cs="Times New Roman"/>
          <w:i/>
          <w:iCs/>
          <w:sz w:val="20"/>
          <w:szCs w:val="18"/>
        </w:rPr>
        <w:t xml:space="preserve">The Theory of Public Finance: A Study in Public Economy, </w:t>
      </w:r>
      <w:r w:rsidRPr="00045BD5">
        <w:rPr>
          <w:rFonts w:ascii="Times New Roman" w:hAnsi="Times New Roman" w:cs="Times New Roman"/>
          <w:sz w:val="20"/>
          <w:szCs w:val="18"/>
        </w:rPr>
        <w:t>New York [etc.], McGraw-Hill.</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North, Douglass C. Thomas Robert Paul 1973. </w:t>
      </w:r>
      <w:r w:rsidRPr="00045BD5">
        <w:rPr>
          <w:rFonts w:ascii="Times New Roman" w:hAnsi="Times New Roman" w:cs="Times New Roman"/>
          <w:i/>
          <w:iCs/>
          <w:sz w:val="20"/>
          <w:szCs w:val="18"/>
        </w:rPr>
        <w:t xml:space="preserve">The Rise of the Western World; a New Economic History, </w:t>
      </w:r>
      <w:r w:rsidRPr="00045BD5">
        <w:rPr>
          <w:rFonts w:ascii="Times New Roman" w:hAnsi="Times New Roman" w:cs="Times New Roman"/>
          <w:sz w:val="20"/>
          <w:szCs w:val="18"/>
        </w:rPr>
        <w:t>Cambridge [Eng., University Press.</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Pang Yuan, </w:t>
      </w:r>
      <w:r w:rsidRPr="00045BD5">
        <w:rPr>
          <w:rFonts w:ascii="Times New Roman" w:hAnsi="Times New Roman" w:cs="Times New Roman"/>
          <w:sz w:val="20"/>
          <w:szCs w:val="18"/>
        </w:rPr>
        <w:t>庞元</w:t>
      </w:r>
      <w:r w:rsidRPr="00045BD5">
        <w:rPr>
          <w:rFonts w:ascii="Times New Roman" w:hAnsi="Times New Roman" w:cs="Times New Roman"/>
          <w:sz w:val="20"/>
          <w:szCs w:val="18"/>
        </w:rPr>
        <w:t xml:space="preserve"> 2004. Shanghai: Jianli Zhufang Baozhang Zhidu De Shijian Yu Sikao</w:t>
      </w:r>
      <w:r w:rsidRPr="00045BD5">
        <w:rPr>
          <w:rFonts w:ascii="Times New Roman" w:hAnsi="Times New Roman" w:cs="Times New Roman"/>
          <w:sz w:val="20"/>
          <w:szCs w:val="18"/>
        </w:rPr>
        <w:t>上海</w:t>
      </w:r>
      <w:r w:rsidRPr="00045BD5">
        <w:rPr>
          <w:rFonts w:ascii="Times New Roman" w:hAnsi="Times New Roman" w:cs="Times New Roman"/>
          <w:sz w:val="20"/>
          <w:szCs w:val="18"/>
        </w:rPr>
        <w:t xml:space="preserve">: </w:t>
      </w:r>
      <w:r w:rsidRPr="00045BD5">
        <w:rPr>
          <w:rFonts w:ascii="Times New Roman" w:hAnsi="Times New Roman" w:cs="Times New Roman"/>
          <w:sz w:val="20"/>
          <w:szCs w:val="18"/>
        </w:rPr>
        <w:t>建立住房保障制度的实践与思考</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Shanghai Chengshi Guanli Zhiye Jishu Xueyuan Xuebao</w:t>
      </w:r>
      <w:r w:rsidRPr="00045BD5">
        <w:rPr>
          <w:rFonts w:ascii="Times New Roman" w:hAnsi="Times New Roman" w:cs="Times New Roman"/>
          <w:i/>
          <w:iCs/>
          <w:sz w:val="20"/>
          <w:szCs w:val="18"/>
        </w:rPr>
        <w:t>上海城市管理职业技术学院学报</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26-28.</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Papava, Vladimer 2005. On the Theory of Post-Communist Economic Transition to Market. </w:t>
      </w:r>
      <w:r w:rsidRPr="00045BD5">
        <w:rPr>
          <w:rFonts w:ascii="Times New Roman" w:hAnsi="Times New Roman" w:cs="Times New Roman"/>
          <w:i/>
          <w:iCs/>
          <w:sz w:val="20"/>
          <w:szCs w:val="18"/>
        </w:rPr>
        <w:t>International Journal of Social Economics,</w:t>
      </w:r>
      <w:r w:rsidRPr="00045BD5">
        <w:rPr>
          <w:rFonts w:ascii="Times New Roman" w:hAnsi="Times New Roman" w:cs="Times New Roman"/>
          <w:sz w:val="20"/>
          <w:szCs w:val="18"/>
        </w:rPr>
        <w:t xml:space="preserve"> 32</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77-97.</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Peck, Jamie &amp; Adam Tickell 2002. Neoliberalizing Space. </w:t>
      </w:r>
      <w:r w:rsidRPr="00045BD5">
        <w:rPr>
          <w:rFonts w:ascii="Times New Roman" w:hAnsi="Times New Roman" w:cs="Times New Roman"/>
          <w:i/>
          <w:iCs/>
          <w:sz w:val="20"/>
          <w:szCs w:val="18"/>
        </w:rPr>
        <w:t>Antipode,</w:t>
      </w:r>
      <w:r w:rsidRPr="00045BD5">
        <w:rPr>
          <w:rFonts w:ascii="Times New Roman" w:hAnsi="Times New Roman" w:cs="Times New Roman"/>
          <w:sz w:val="20"/>
          <w:szCs w:val="18"/>
        </w:rPr>
        <w:t xml:space="preserve"> 34</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380-404.</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Pei, Minxin. 2006. </w:t>
      </w:r>
      <w:r w:rsidRPr="00045BD5">
        <w:rPr>
          <w:rFonts w:ascii="Times New Roman" w:hAnsi="Times New Roman" w:cs="Times New Roman"/>
          <w:i/>
          <w:iCs/>
          <w:sz w:val="20"/>
          <w:szCs w:val="18"/>
        </w:rPr>
        <w:t xml:space="preserve">China's Trapped Transition the Limits of Developmental Autocracy </w:t>
      </w:r>
      <w:r w:rsidRPr="00045BD5">
        <w:rPr>
          <w:rFonts w:ascii="Times New Roman" w:hAnsi="Times New Roman" w:cs="Times New Roman"/>
          <w:sz w:val="20"/>
          <w:szCs w:val="18"/>
        </w:rPr>
        <w:t>[Online]. Cambridge, Mass.: Harvard University Press. Available: http://site.ebrary.com/id/10318389.</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Pei, Minxin. 2006. </w:t>
      </w:r>
      <w:r w:rsidRPr="00045BD5">
        <w:rPr>
          <w:rFonts w:ascii="Times New Roman" w:hAnsi="Times New Roman" w:cs="Times New Roman"/>
          <w:i/>
          <w:iCs/>
          <w:sz w:val="20"/>
          <w:szCs w:val="18"/>
        </w:rPr>
        <w:t xml:space="preserve">China's Trapped Transition the Limits of Developmental Autocracy </w:t>
      </w:r>
      <w:r w:rsidRPr="00045BD5">
        <w:rPr>
          <w:rFonts w:ascii="Times New Roman" w:hAnsi="Times New Roman" w:cs="Times New Roman"/>
          <w:sz w:val="20"/>
          <w:szCs w:val="18"/>
        </w:rPr>
        <w:t>[Online]. Cambridge, Mass.: Harvard University Press. Available: http://site.ebrary.com/id/10318389.</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Pierson, Paul 1993. When Effect Becomes Cause: Policy Feedback and Political Change. </w:t>
      </w:r>
      <w:r w:rsidRPr="00045BD5">
        <w:rPr>
          <w:rFonts w:ascii="Times New Roman" w:hAnsi="Times New Roman" w:cs="Times New Roman"/>
          <w:i/>
          <w:iCs/>
          <w:sz w:val="20"/>
          <w:szCs w:val="18"/>
        </w:rPr>
        <w:t>World Politics,</w:t>
      </w:r>
      <w:r w:rsidRPr="00045BD5">
        <w:rPr>
          <w:rFonts w:ascii="Times New Roman" w:hAnsi="Times New Roman" w:cs="Times New Roman"/>
          <w:sz w:val="20"/>
          <w:szCs w:val="18"/>
        </w:rPr>
        <w:t xml:space="preserve"> 45</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595-628.</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Pierson, Paul 2004. </w:t>
      </w:r>
      <w:r w:rsidRPr="00045BD5">
        <w:rPr>
          <w:rFonts w:ascii="Times New Roman" w:hAnsi="Times New Roman" w:cs="Times New Roman"/>
          <w:i/>
          <w:iCs/>
          <w:sz w:val="20"/>
          <w:szCs w:val="18"/>
        </w:rPr>
        <w:t xml:space="preserve">Politics in Time: History, Institutions, and Social Analysis, </w:t>
      </w:r>
      <w:r w:rsidRPr="00045BD5">
        <w:rPr>
          <w:rFonts w:ascii="Times New Roman" w:hAnsi="Times New Roman" w:cs="Times New Roman"/>
          <w:sz w:val="20"/>
          <w:szCs w:val="18"/>
        </w:rPr>
        <w:t>Princeton, Princeton University Press.</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Prud'homme, Remy 1994. On the Dangers of Decentralization. The World Bank.</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Ran Tao, Fubing Su, Mingxing Liu &amp; Guangzhong Cao 2010. Land Leasing and Local Public Finance in China’s Regional Development: Evidence from Prefecture-Level Cities. </w:t>
      </w:r>
      <w:r w:rsidRPr="00045BD5">
        <w:rPr>
          <w:rFonts w:ascii="Times New Roman" w:hAnsi="Times New Roman" w:cs="Times New Roman"/>
          <w:i/>
          <w:iCs/>
          <w:sz w:val="20"/>
          <w:szCs w:val="18"/>
        </w:rPr>
        <w:t>Urban Studies,</w:t>
      </w:r>
      <w:r w:rsidRPr="00045BD5">
        <w:rPr>
          <w:rFonts w:ascii="Times New Roman" w:hAnsi="Times New Roman" w:cs="Times New Roman"/>
          <w:sz w:val="20"/>
          <w:szCs w:val="18"/>
        </w:rPr>
        <w:t xml:space="preserve"> 47</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2217-2236.</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Robison, Richard. 2006. </w:t>
      </w:r>
      <w:r w:rsidRPr="00045BD5">
        <w:rPr>
          <w:rFonts w:ascii="Times New Roman" w:hAnsi="Times New Roman" w:cs="Times New Roman"/>
          <w:i/>
          <w:iCs/>
          <w:sz w:val="20"/>
          <w:szCs w:val="18"/>
        </w:rPr>
        <w:t xml:space="preserve">The Neoliberal Revolution Forging the Market State </w:t>
      </w:r>
      <w:r w:rsidRPr="00045BD5">
        <w:rPr>
          <w:rFonts w:ascii="Times New Roman" w:hAnsi="Times New Roman" w:cs="Times New Roman"/>
          <w:sz w:val="20"/>
          <w:szCs w:val="18"/>
        </w:rPr>
        <w:t>[Online]. Basingstoke: Palgrave Macmillan. Available: http://public.eblib.com/EBLPublic/PublicView.do?ptiID=293806.</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Ronald, Richard &amp; Rebecca L. H. Chiu 2010. Changing Housing Policy Landscapes in Asia Pacific. </w:t>
      </w:r>
      <w:r w:rsidRPr="00045BD5">
        <w:rPr>
          <w:rFonts w:ascii="Times New Roman" w:hAnsi="Times New Roman" w:cs="Times New Roman"/>
          <w:i/>
          <w:iCs/>
          <w:sz w:val="20"/>
          <w:szCs w:val="18"/>
        </w:rPr>
        <w:t>International Journal of Housing Policy,</w:t>
      </w:r>
      <w:r w:rsidRPr="00045BD5">
        <w:rPr>
          <w:rFonts w:ascii="Times New Roman" w:hAnsi="Times New Roman" w:cs="Times New Roman"/>
          <w:sz w:val="20"/>
          <w:szCs w:val="18"/>
        </w:rPr>
        <w:t xml:space="preserve"> 10</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223-231.</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Rondinelli, Dennis A., James S. Mccullough &amp; Ronald W. Johnson 1989. Analysing Decentralization Policies in Developing Countries: A Political-Economy Framework. </w:t>
      </w:r>
      <w:r w:rsidRPr="00045BD5">
        <w:rPr>
          <w:rFonts w:ascii="Times New Roman" w:hAnsi="Times New Roman" w:cs="Times New Roman"/>
          <w:i/>
          <w:iCs/>
          <w:sz w:val="20"/>
          <w:szCs w:val="18"/>
        </w:rPr>
        <w:t>Development and Change,</w:t>
      </w:r>
      <w:r w:rsidRPr="00045BD5">
        <w:rPr>
          <w:rFonts w:ascii="Times New Roman" w:hAnsi="Times New Roman" w:cs="Times New Roman"/>
          <w:sz w:val="20"/>
          <w:szCs w:val="18"/>
        </w:rPr>
        <w:t xml:space="preserve"> 20</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57-87.</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Rosen, Kenneth T. &amp; Madelyn C. Ross 2000. Increasing Home Ownership in Urban China: Notes on the Problem of Affordability. </w:t>
      </w:r>
      <w:r w:rsidRPr="00045BD5">
        <w:rPr>
          <w:rFonts w:ascii="Times New Roman" w:hAnsi="Times New Roman" w:cs="Times New Roman"/>
          <w:i/>
          <w:iCs/>
          <w:sz w:val="20"/>
          <w:szCs w:val="18"/>
        </w:rPr>
        <w:t>Housing Studies,</w:t>
      </w:r>
      <w:r w:rsidRPr="00045BD5">
        <w:rPr>
          <w:rFonts w:ascii="Times New Roman" w:hAnsi="Times New Roman" w:cs="Times New Roman"/>
          <w:sz w:val="20"/>
          <w:szCs w:val="18"/>
        </w:rPr>
        <w:t xml:space="preserve"> 15</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77-88.</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lastRenderedPageBreak/>
        <w:t xml:space="preserve">Sachs, Jeffrey, Wing Thye Woo, Stanley Fischer &amp; Hughes Gordon 1994. Structural Factors in the Economic Reforms of China, Eastern Europe, and the Former Soviet Union. </w:t>
      </w:r>
      <w:r w:rsidRPr="00045BD5">
        <w:rPr>
          <w:rFonts w:ascii="Times New Roman" w:hAnsi="Times New Roman" w:cs="Times New Roman"/>
          <w:i/>
          <w:iCs/>
          <w:sz w:val="20"/>
          <w:szCs w:val="18"/>
        </w:rPr>
        <w:t>Economic Policy,</w:t>
      </w:r>
      <w:r w:rsidRPr="00045BD5">
        <w:rPr>
          <w:rFonts w:ascii="Times New Roman" w:hAnsi="Times New Roman" w:cs="Times New Roman"/>
          <w:sz w:val="20"/>
          <w:szCs w:val="18"/>
        </w:rPr>
        <w:t xml:space="preserve"> 9</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102-145.</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Sachs, Jeffrey, Wing Thye Woo, Stanley Fischer &amp; Gordon Hughes 1994. Structural Factors in the Economic Reforms of China, Eastern Europe, and the Former Soviet Union. </w:t>
      </w:r>
      <w:r w:rsidRPr="00045BD5">
        <w:rPr>
          <w:rFonts w:ascii="Times New Roman" w:hAnsi="Times New Roman" w:cs="Times New Roman"/>
          <w:i/>
          <w:iCs/>
          <w:sz w:val="20"/>
          <w:szCs w:val="18"/>
        </w:rPr>
        <w:t>Economic policy</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102-145.</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State Council 1983. Ordinance on Managing Urban Private Housing. Beijing: State Council.</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State Council 1988. Implementation Plan for a Gradual Housing Scheme Reform in Cities and Towns. Beijing: State Council.</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State Council 1991. Continuation of Urban Housing Reform in a Stable Manner Beijing State Council.</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State Council 1991. Opinions Concerning an All-around Promotion of Housing Reforms in Cities and Towns. Beijing: State Council.</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State Council 1994. Decisions on Deepening the Urban Housing Reform Beijing: State Council.</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State Council 1998. A Further Step on Deepening Housing Reform and Accelerating Housing Construction in Urban Areas. Beijing: State Council.</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State Council 2010. Notice of the State Council on Resolutely Curbing the Soaring of Housing Prices in Some Cities. Beijing: State Council.</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Stepan, Alfred 2000. Brazil's Decentralized Federalism: Bringing Government Closer to the Citizens? </w:t>
      </w:r>
      <w:r w:rsidRPr="00045BD5">
        <w:rPr>
          <w:rFonts w:ascii="Times New Roman" w:hAnsi="Times New Roman" w:cs="Times New Roman"/>
          <w:i/>
          <w:iCs/>
          <w:sz w:val="20"/>
          <w:szCs w:val="18"/>
        </w:rPr>
        <w:t>Daedalus</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145-169.</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Tang Yunfeng, </w:t>
      </w:r>
      <w:r w:rsidRPr="00045BD5">
        <w:rPr>
          <w:rFonts w:ascii="Times New Roman" w:hAnsi="Times New Roman" w:cs="Times New Roman"/>
          <w:sz w:val="20"/>
          <w:szCs w:val="18"/>
        </w:rPr>
        <w:t>唐云锋</w:t>
      </w:r>
      <w:r w:rsidRPr="00045BD5">
        <w:rPr>
          <w:rFonts w:ascii="Times New Roman" w:hAnsi="Times New Roman" w:cs="Times New Roman"/>
          <w:sz w:val="20"/>
          <w:szCs w:val="18"/>
        </w:rPr>
        <w:t xml:space="preserve"> 2009. Cong Shanghai De Shijian Yu Guowai Jingyan Kan Woguo Lianzu Zhufang Zhidu Jianshe </w:t>
      </w:r>
      <w:r w:rsidRPr="00045BD5">
        <w:rPr>
          <w:rFonts w:ascii="Times New Roman" w:hAnsi="Times New Roman" w:cs="Times New Roman"/>
          <w:sz w:val="20"/>
          <w:szCs w:val="18"/>
        </w:rPr>
        <w:t>从上海的实践与国外经验看我国廉租住房制度建设</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Hongguan Jingji Yanjiu </w:t>
      </w:r>
      <w:r w:rsidRPr="00045BD5">
        <w:rPr>
          <w:rFonts w:ascii="Times New Roman" w:hAnsi="Times New Roman" w:cs="Times New Roman"/>
          <w:i/>
          <w:iCs/>
          <w:sz w:val="20"/>
          <w:szCs w:val="18"/>
        </w:rPr>
        <w:t>宏观经济研究</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40-47.</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Torgersen, Ulf 1987. Housing: The Wobbly Pillar under the Welfare State. </w:t>
      </w:r>
      <w:r w:rsidRPr="00045BD5">
        <w:rPr>
          <w:rFonts w:ascii="Times New Roman" w:hAnsi="Times New Roman" w:cs="Times New Roman"/>
          <w:i/>
          <w:iCs/>
          <w:sz w:val="20"/>
          <w:szCs w:val="18"/>
        </w:rPr>
        <w:t>In:</w:t>
      </w:r>
      <w:r w:rsidRPr="00045BD5">
        <w:rPr>
          <w:rFonts w:ascii="Times New Roman" w:hAnsi="Times New Roman" w:cs="Times New Roman"/>
          <w:sz w:val="20"/>
          <w:szCs w:val="18"/>
        </w:rPr>
        <w:t xml:space="preserve"> Turner, Bengt, Kemeny, Jim &amp; Lundqvist, Lennart (eds.) </w:t>
      </w:r>
      <w:r w:rsidRPr="00045BD5">
        <w:rPr>
          <w:rFonts w:ascii="Times New Roman" w:hAnsi="Times New Roman" w:cs="Times New Roman"/>
          <w:i/>
          <w:iCs/>
          <w:sz w:val="20"/>
          <w:szCs w:val="18"/>
        </w:rPr>
        <w:t>Between State and Market: Housing in the Post-Industrial Era.</w:t>
      </w:r>
      <w:r w:rsidRPr="00045BD5">
        <w:rPr>
          <w:rFonts w:ascii="Times New Roman" w:hAnsi="Times New Roman" w:cs="Times New Roman"/>
          <w:sz w:val="20"/>
          <w:szCs w:val="18"/>
        </w:rPr>
        <w:t xml:space="preserve"> Stockholm, Sweden: Almqvist &amp; Wiksell.</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Turner, Bengt, Jim Kemeny &amp; Lennart Lundqvist 1987. </w:t>
      </w:r>
      <w:r w:rsidRPr="00045BD5">
        <w:rPr>
          <w:rFonts w:ascii="Times New Roman" w:hAnsi="Times New Roman" w:cs="Times New Roman"/>
          <w:i/>
          <w:iCs/>
          <w:sz w:val="20"/>
          <w:szCs w:val="18"/>
        </w:rPr>
        <w:t xml:space="preserve">Between State and Market: Housing in the Post-Industrial Era, </w:t>
      </w:r>
      <w:r w:rsidRPr="00045BD5">
        <w:rPr>
          <w:rFonts w:ascii="Times New Roman" w:hAnsi="Times New Roman" w:cs="Times New Roman"/>
          <w:sz w:val="20"/>
          <w:szCs w:val="18"/>
        </w:rPr>
        <w:t>Stockholm, Sweden, Almqvist &amp; Wiksell.</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Wang, Ting. 2014. Sevel Questions Regarding Integration of Public and Cheap Rental Housing: An Interview with Zhang Feng, Vice Director of Policy Research Center at Mohurd. </w:t>
      </w:r>
      <w:r w:rsidRPr="00045BD5">
        <w:rPr>
          <w:rFonts w:ascii="Times New Roman" w:hAnsi="Times New Roman" w:cs="Times New Roman"/>
          <w:i/>
          <w:iCs/>
          <w:sz w:val="20"/>
          <w:szCs w:val="18"/>
        </w:rPr>
        <w:t>China Construction</w:t>
      </w:r>
      <w:r w:rsidRPr="00045BD5">
        <w:rPr>
          <w:rFonts w:ascii="Times New Roman" w:hAnsi="Times New Roman" w:cs="Times New Roman"/>
          <w:sz w:val="20"/>
          <w:szCs w:val="18"/>
        </w:rPr>
        <w:t>, 12/09/2013.</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lastRenderedPageBreak/>
        <w:t xml:space="preserve">Wang, Ya Ping 2003. Urban Reform and Low-Income Communities in Chinese Cities. </w:t>
      </w:r>
      <w:r w:rsidRPr="00045BD5">
        <w:rPr>
          <w:rFonts w:ascii="Times New Roman" w:hAnsi="Times New Roman" w:cs="Times New Roman"/>
          <w:i/>
          <w:iCs/>
          <w:sz w:val="20"/>
          <w:szCs w:val="18"/>
        </w:rPr>
        <w:t>In:</w:t>
      </w:r>
      <w:r w:rsidRPr="00045BD5">
        <w:rPr>
          <w:rFonts w:ascii="Times New Roman" w:hAnsi="Times New Roman" w:cs="Times New Roman"/>
          <w:sz w:val="20"/>
          <w:szCs w:val="18"/>
        </w:rPr>
        <w:t xml:space="preserve"> Forrest, Ray Lee James &amp; Wang, Yaping (eds.) </w:t>
      </w:r>
      <w:r w:rsidRPr="00045BD5">
        <w:rPr>
          <w:rFonts w:ascii="Times New Roman" w:hAnsi="Times New Roman" w:cs="Times New Roman"/>
          <w:i/>
          <w:iCs/>
          <w:sz w:val="20"/>
          <w:szCs w:val="18"/>
        </w:rPr>
        <w:t>Housing and Social Change: East-West Perspectives.</w:t>
      </w:r>
      <w:r w:rsidRPr="00045BD5">
        <w:rPr>
          <w:rFonts w:ascii="Times New Roman" w:hAnsi="Times New Roman" w:cs="Times New Roman"/>
          <w:sz w:val="20"/>
          <w:szCs w:val="18"/>
        </w:rPr>
        <w:t xml:space="preserve"> London; New York: Routledge.</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Wang, Ya Ping 2005. Low-Income Communities and Urban Poverty in China. </w:t>
      </w:r>
      <w:r w:rsidRPr="00045BD5">
        <w:rPr>
          <w:rFonts w:ascii="Times New Roman" w:hAnsi="Times New Roman" w:cs="Times New Roman"/>
          <w:i/>
          <w:iCs/>
          <w:sz w:val="20"/>
          <w:szCs w:val="18"/>
        </w:rPr>
        <w:t>Urban Geography,</w:t>
      </w:r>
      <w:r w:rsidRPr="00045BD5">
        <w:rPr>
          <w:rFonts w:ascii="Times New Roman" w:hAnsi="Times New Roman" w:cs="Times New Roman"/>
          <w:sz w:val="20"/>
          <w:szCs w:val="18"/>
        </w:rPr>
        <w:t xml:space="preserve"> 26</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222-242.</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Wang, Ya Ping &amp; Alan Murie 1996. The Process of Commercialisation of Urban Housing in China. </w:t>
      </w:r>
      <w:r w:rsidRPr="00045BD5">
        <w:rPr>
          <w:rFonts w:ascii="Times New Roman" w:hAnsi="Times New Roman" w:cs="Times New Roman"/>
          <w:i/>
          <w:iCs/>
          <w:sz w:val="20"/>
          <w:szCs w:val="18"/>
        </w:rPr>
        <w:t>Urban Studies,</w:t>
      </w:r>
      <w:r w:rsidRPr="00045BD5">
        <w:rPr>
          <w:rFonts w:ascii="Times New Roman" w:hAnsi="Times New Roman" w:cs="Times New Roman"/>
          <w:sz w:val="20"/>
          <w:szCs w:val="18"/>
        </w:rPr>
        <w:t xml:space="preserve"> 33</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971-989.</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Wang, Y.P. &amp; A. Murie 1999. </w:t>
      </w:r>
      <w:r w:rsidRPr="00045BD5">
        <w:rPr>
          <w:rFonts w:ascii="Times New Roman" w:hAnsi="Times New Roman" w:cs="Times New Roman"/>
          <w:i/>
          <w:iCs/>
          <w:sz w:val="20"/>
          <w:szCs w:val="18"/>
        </w:rPr>
        <w:t xml:space="preserve">Housing Policy and Practice in China, </w:t>
      </w:r>
      <w:r w:rsidRPr="00045BD5">
        <w:rPr>
          <w:rFonts w:ascii="Times New Roman" w:hAnsi="Times New Roman" w:cs="Times New Roman"/>
          <w:sz w:val="20"/>
          <w:szCs w:val="18"/>
        </w:rPr>
        <w:t>Basingstoke, UK, Macmillan.</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Wang, Ya Ping &amp; Alan Murie 2011. The New Affordable and Social Housing Provision System in China: Implications for Comparative Housing Studies. </w:t>
      </w:r>
      <w:r w:rsidRPr="00045BD5">
        <w:rPr>
          <w:rFonts w:ascii="Times New Roman" w:hAnsi="Times New Roman" w:cs="Times New Roman"/>
          <w:i/>
          <w:iCs/>
          <w:sz w:val="20"/>
          <w:szCs w:val="18"/>
        </w:rPr>
        <w:t>International Journal of Housing Policy,</w:t>
      </w:r>
      <w:r w:rsidRPr="00045BD5">
        <w:rPr>
          <w:rFonts w:ascii="Times New Roman" w:hAnsi="Times New Roman" w:cs="Times New Roman"/>
          <w:sz w:val="20"/>
          <w:szCs w:val="18"/>
        </w:rPr>
        <w:t xml:space="preserve"> 11</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237-254.</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Wood, Geof &amp; Ian Gough 2006. A Comparative Welfare Regime Approach to Global Social Policy. </w:t>
      </w:r>
      <w:r w:rsidRPr="00045BD5">
        <w:rPr>
          <w:rFonts w:ascii="Times New Roman" w:hAnsi="Times New Roman" w:cs="Times New Roman"/>
          <w:i/>
          <w:iCs/>
          <w:sz w:val="20"/>
          <w:szCs w:val="18"/>
        </w:rPr>
        <w:t>World Development,</w:t>
      </w:r>
      <w:r w:rsidRPr="00045BD5">
        <w:rPr>
          <w:rFonts w:ascii="Times New Roman" w:hAnsi="Times New Roman" w:cs="Times New Roman"/>
          <w:sz w:val="20"/>
          <w:szCs w:val="18"/>
        </w:rPr>
        <w:t xml:space="preserve"> 34</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1696-1712.</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Wu, Fulong 2010. How Neoliberal Is China's Reform? The Origins of Change during Transition. 619-631.</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Wu Honggen, </w:t>
      </w:r>
      <w:r w:rsidRPr="00045BD5">
        <w:rPr>
          <w:rFonts w:ascii="Times New Roman" w:hAnsi="Times New Roman" w:cs="Times New Roman"/>
          <w:sz w:val="20"/>
          <w:szCs w:val="18"/>
        </w:rPr>
        <w:t>吴鸿根</w:t>
      </w:r>
      <w:r w:rsidRPr="00045BD5">
        <w:rPr>
          <w:rFonts w:ascii="Times New Roman" w:hAnsi="Times New Roman" w:cs="Times New Roman"/>
          <w:sz w:val="20"/>
          <w:szCs w:val="18"/>
        </w:rPr>
        <w:t xml:space="preserve"> 2008. Gaige Kaifang 30 Nian: Fangguan Jigou Gaige Tuidong Zhufang Baozhang Tixi Jianshe </w:t>
      </w:r>
      <w:r w:rsidRPr="00045BD5">
        <w:rPr>
          <w:rFonts w:ascii="Times New Roman" w:hAnsi="Times New Roman" w:cs="Times New Roman"/>
          <w:sz w:val="20"/>
          <w:szCs w:val="18"/>
        </w:rPr>
        <w:t>改革开放</w:t>
      </w:r>
      <w:r w:rsidRPr="00045BD5">
        <w:rPr>
          <w:rFonts w:ascii="Times New Roman" w:hAnsi="Times New Roman" w:cs="Times New Roman"/>
          <w:sz w:val="20"/>
          <w:szCs w:val="18"/>
        </w:rPr>
        <w:t>30</w:t>
      </w:r>
      <w:r w:rsidRPr="00045BD5">
        <w:rPr>
          <w:rFonts w:ascii="Times New Roman" w:hAnsi="Times New Roman" w:cs="Times New Roman"/>
          <w:sz w:val="20"/>
          <w:szCs w:val="18"/>
        </w:rPr>
        <w:t>年</w:t>
      </w:r>
      <w:r w:rsidRPr="00045BD5">
        <w:rPr>
          <w:rFonts w:ascii="Times New Roman" w:hAnsi="Times New Roman" w:cs="Times New Roman"/>
          <w:sz w:val="20"/>
          <w:szCs w:val="18"/>
        </w:rPr>
        <w:t xml:space="preserve">: </w:t>
      </w:r>
      <w:r w:rsidRPr="00045BD5">
        <w:rPr>
          <w:rFonts w:ascii="Times New Roman" w:hAnsi="Times New Roman" w:cs="Times New Roman"/>
          <w:sz w:val="20"/>
          <w:szCs w:val="18"/>
        </w:rPr>
        <w:t>房管机构改革推动住房保障体系建设</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Shanghai Fangdi </w:t>
      </w:r>
      <w:r w:rsidRPr="00045BD5">
        <w:rPr>
          <w:rFonts w:ascii="Times New Roman" w:hAnsi="Times New Roman" w:cs="Times New Roman"/>
          <w:i/>
          <w:iCs/>
          <w:sz w:val="20"/>
          <w:szCs w:val="18"/>
        </w:rPr>
        <w:t>上海房地</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17-20.</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Wu, Ling 2013. Decentralization and Hukou Reforms in China. </w:t>
      </w:r>
      <w:r w:rsidRPr="00045BD5">
        <w:rPr>
          <w:rFonts w:ascii="Times New Roman" w:hAnsi="Times New Roman" w:cs="Times New Roman"/>
          <w:i/>
          <w:iCs/>
          <w:sz w:val="20"/>
          <w:szCs w:val="18"/>
        </w:rPr>
        <w:t>Decentralization in Asia,</w:t>
      </w:r>
      <w:r w:rsidRPr="00045BD5">
        <w:rPr>
          <w:rFonts w:ascii="Times New Roman" w:hAnsi="Times New Roman" w:cs="Times New Roman"/>
          <w:sz w:val="20"/>
          <w:szCs w:val="18"/>
        </w:rPr>
        <w:t xml:space="preserve"> 32</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33-42.</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Yao Lingzhen, </w:t>
      </w:r>
      <w:r w:rsidRPr="00045BD5">
        <w:rPr>
          <w:rFonts w:ascii="Times New Roman" w:hAnsi="Times New Roman" w:cs="Times New Roman"/>
          <w:sz w:val="20"/>
          <w:szCs w:val="18"/>
        </w:rPr>
        <w:t>姚玲珍</w:t>
      </w:r>
      <w:r w:rsidRPr="00045BD5">
        <w:rPr>
          <w:rFonts w:ascii="Times New Roman" w:hAnsi="Times New Roman" w:cs="Times New Roman"/>
          <w:sz w:val="20"/>
          <w:szCs w:val="18"/>
        </w:rPr>
        <w:t xml:space="preserve"> &amp; Han Guodong</w:t>
      </w:r>
      <w:r w:rsidR="004E56BA" w:rsidRPr="00045BD5">
        <w:rPr>
          <w:rFonts w:ascii="Times New Roman" w:hAnsi="Times New Roman" w:cs="Times New Roman"/>
          <w:sz w:val="20"/>
          <w:szCs w:val="18"/>
        </w:rPr>
        <w:t>韩国栋</w:t>
      </w:r>
      <w:r w:rsidR="004E56BA">
        <w:rPr>
          <w:rFonts w:ascii="Times New Roman" w:hAnsi="Times New Roman" w:cs="Times New Roman" w:hint="eastAsia"/>
          <w:sz w:val="20"/>
          <w:szCs w:val="18"/>
        </w:rPr>
        <w:t xml:space="preserve"> </w:t>
      </w:r>
      <w:r w:rsidRPr="00045BD5">
        <w:rPr>
          <w:rFonts w:ascii="Times New Roman" w:hAnsi="Times New Roman" w:cs="Times New Roman"/>
          <w:sz w:val="20"/>
          <w:szCs w:val="18"/>
        </w:rPr>
        <w:t xml:space="preserve">2010. Goujian Yi Gonggong Zuling Wei Zhuti De Shanghai Xinxing Zhufang Baozhang Tixi </w:t>
      </w:r>
      <w:r w:rsidRPr="00045BD5">
        <w:rPr>
          <w:rFonts w:ascii="Times New Roman" w:hAnsi="Times New Roman" w:cs="Times New Roman"/>
          <w:sz w:val="20"/>
          <w:szCs w:val="18"/>
        </w:rPr>
        <w:t>构建以公共租赁住房为主体的上海新型住房保障体系</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Rencai Kaifa </w:t>
      </w:r>
      <w:r w:rsidRPr="00045BD5">
        <w:rPr>
          <w:rFonts w:ascii="Times New Roman" w:hAnsi="Times New Roman" w:cs="Times New Roman"/>
          <w:i/>
          <w:iCs/>
          <w:sz w:val="20"/>
          <w:szCs w:val="18"/>
        </w:rPr>
        <w:t>人才开发</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28-33.</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Zhang, Li 2011. The Political Economy of Informal Settlements in Post-Socialist China: The Case of Chengzhongcun(S). </w:t>
      </w:r>
      <w:r w:rsidRPr="00045BD5">
        <w:rPr>
          <w:rFonts w:ascii="Times New Roman" w:hAnsi="Times New Roman" w:cs="Times New Roman"/>
          <w:i/>
          <w:iCs/>
          <w:sz w:val="20"/>
          <w:szCs w:val="18"/>
        </w:rPr>
        <w:t>Geoforum,</w:t>
      </w:r>
      <w:r w:rsidRPr="00045BD5">
        <w:rPr>
          <w:rFonts w:ascii="Times New Roman" w:hAnsi="Times New Roman" w:cs="Times New Roman"/>
          <w:sz w:val="20"/>
          <w:szCs w:val="18"/>
        </w:rPr>
        <w:t xml:space="preserve"> 42</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473-483.</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Zhang Li, </w:t>
      </w:r>
      <w:r w:rsidRPr="00045BD5">
        <w:rPr>
          <w:rFonts w:ascii="Times New Roman" w:hAnsi="Times New Roman" w:cs="Times New Roman"/>
          <w:sz w:val="20"/>
          <w:szCs w:val="18"/>
        </w:rPr>
        <w:t>张利</w:t>
      </w:r>
      <w:r w:rsidRPr="00045BD5">
        <w:rPr>
          <w:rFonts w:ascii="Times New Roman" w:hAnsi="Times New Roman" w:cs="Times New Roman"/>
          <w:sz w:val="20"/>
          <w:szCs w:val="18"/>
        </w:rPr>
        <w:t xml:space="preserve"> 2013. Shanghai Zhufang Baozhang Tixi Jiegou Yanjiu </w:t>
      </w:r>
      <w:r w:rsidRPr="00045BD5">
        <w:rPr>
          <w:rFonts w:ascii="Times New Roman" w:hAnsi="Times New Roman" w:cs="Times New Roman"/>
          <w:sz w:val="20"/>
          <w:szCs w:val="18"/>
        </w:rPr>
        <w:t>上海住房保障体系结构研究</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Shanghai Fangdi </w:t>
      </w:r>
      <w:r w:rsidRPr="00045BD5">
        <w:rPr>
          <w:rFonts w:ascii="Times New Roman" w:hAnsi="Times New Roman" w:cs="Times New Roman"/>
          <w:i/>
          <w:iCs/>
          <w:sz w:val="20"/>
          <w:szCs w:val="18"/>
        </w:rPr>
        <w:t>上海房地</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35-37.</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Zhang, Miao &amp; Rajah Rasiah 2014. Institutional Change and State-Owned Enterprises in China's Urban Housing Market. </w:t>
      </w:r>
      <w:r w:rsidRPr="00045BD5">
        <w:rPr>
          <w:rFonts w:ascii="Times New Roman" w:hAnsi="Times New Roman" w:cs="Times New Roman"/>
          <w:i/>
          <w:iCs/>
          <w:sz w:val="20"/>
          <w:szCs w:val="18"/>
        </w:rPr>
        <w:t>Habitat International,</w:t>
      </w:r>
      <w:r w:rsidRPr="00045BD5">
        <w:rPr>
          <w:rFonts w:ascii="Times New Roman" w:hAnsi="Times New Roman" w:cs="Times New Roman"/>
          <w:sz w:val="20"/>
          <w:szCs w:val="18"/>
        </w:rPr>
        <w:t xml:space="preserve"> 41</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58-68.</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Zhang Yongyue, </w:t>
      </w:r>
      <w:r w:rsidRPr="00045BD5">
        <w:rPr>
          <w:rFonts w:ascii="Times New Roman" w:hAnsi="Times New Roman" w:cs="Times New Roman"/>
          <w:sz w:val="20"/>
          <w:szCs w:val="18"/>
        </w:rPr>
        <w:t>张永岳</w:t>
      </w:r>
      <w:r w:rsidRPr="00045BD5">
        <w:rPr>
          <w:rFonts w:ascii="Times New Roman" w:hAnsi="Times New Roman" w:cs="Times New Roman"/>
          <w:sz w:val="20"/>
          <w:szCs w:val="18"/>
        </w:rPr>
        <w:t xml:space="preserve"> 2007. Shanghai: Zhufang Baozhang Tixi De Jianshe Yu Fazhan </w:t>
      </w:r>
      <w:r w:rsidRPr="00045BD5">
        <w:rPr>
          <w:rFonts w:ascii="Times New Roman" w:hAnsi="Times New Roman" w:cs="Times New Roman"/>
          <w:sz w:val="20"/>
          <w:szCs w:val="18"/>
        </w:rPr>
        <w:t>上海</w:t>
      </w:r>
      <w:r w:rsidRPr="00045BD5">
        <w:rPr>
          <w:rFonts w:ascii="Times New Roman" w:hAnsi="Times New Roman" w:cs="Times New Roman"/>
          <w:sz w:val="20"/>
          <w:szCs w:val="18"/>
        </w:rPr>
        <w:t xml:space="preserve">: </w:t>
      </w:r>
      <w:r w:rsidRPr="00045BD5">
        <w:rPr>
          <w:rFonts w:ascii="Times New Roman" w:hAnsi="Times New Roman" w:cs="Times New Roman"/>
          <w:sz w:val="20"/>
          <w:szCs w:val="18"/>
        </w:rPr>
        <w:t>住房保障体系的建设与发展</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北京规划建设</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23-25.</w:t>
      </w:r>
    </w:p>
    <w:p w:rsidR="00D06C55" w:rsidRPr="00045BD5" w:rsidRDefault="00D06C55" w:rsidP="00045BD5">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Zhao, Yingshun &amp; Steven C. Bourassa 2003. China's Urban Housing Reform: Recent Achievements and New Inequities. </w:t>
      </w:r>
      <w:r w:rsidRPr="00045BD5">
        <w:rPr>
          <w:rFonts w:ascii="Times New Roman" w:hAnsi="Times New Roman" w:cs="Times New Roman"/>
          <w:i/>
          <w:iCs/>
          <w:sz w:val="20"/>
          <w:szCs w:val="18"/>
        </w:rPr>
        <w:t>Housing Studies,</w:t>
      </w:r>
      <w:r w:rsidRPr="00045BD5">
        <w:rPr>
          <w:rFonts w:ascii="Times New Roman" w:hAnsi="Times New Roman" w:cs="Times New Roman"/>
          <w:sz w:val="20"/>
          <w:szCs w:val="18"/>
        </w:rPr>
        <w:t xml:space="preserve"> 18</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721-744.</w:t>
      </w:r>
    </w:p>
    <w:p w:rsidR="006E4346" w:rsidRPr="002B4085" w:rsidRDefault="006E4346" w:rsidP="00480F0A">
      <w:pPr>
        <w:spacing w:line="480" w:lineRule="auto"/>
        <w:rPr>
          <w:rFonts w:ascii="Times New Roman" w:hAnsi="Times New Roman" w:cs="Times New Roman"/>
        </w:rPr>
      </w:pPr>
    </w:p>
    <w:p w:rsidR="00AC21F6" w:rsidRPr="002B4085" w:rsidRDefault="00AC21F6" w:rsidP="00480F0A">
      <w:pPr>
        <w:spacing w:line="480" w:lineRule="auto"/>
        <w:rPr>
          <w:rFonts w:ascii="Times New Roman" w:hAnsi="Times New Roman" w:cs="Times New Roman"/>
        </w:rPr>
      </w:pPr>
    </w:p>
    <w:sectPr w:rsidR="00AC21F6" w:rsidRPr="002B4085" w:rsidSect="003B6D5C">
      <w:pgSz w:w="12240" w:h="15840"/>
      <w:pgMar w:top="1440" w:right="1800" w:bottom="1440" w:left="180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7BC" w:rsidRDefault="00D417BC" w:rsidP="008B6665">
      <w:pPr>
        <w:spacing w:after="0" w:line="240" w:lineRule="auto"/>
      </w:pPr>
      <w:r>
        <w:separator/>
      </w:r>
    </w:p>
  </w:endnote>
  <w:endnote w:type="continuationSeparator" w:id="0">
    <w:p w:rsidR="00D417BC" w:rsidRDefault="00D417BC" w:rsidP="008B66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766235"/>
      <w:docPartObj>
        <w:docPartGallery w:val="Page Numbers (Bottom of Page)"/>
        <w:docPartUnique/>
      </w:docPartObj>
    </w:sdtPr>
    <w:sdtEndPr>
      <w:rPr>
        <w:noProof/>
      </w:rPr>
    </w:sdtEndPr>
    <w:sdtContent>
      <w:p w:rsidR="00FA7079" w:rsidRDefault="003B6D5C" w:rsidP="00FA7079">
        <w:pPr>
          <w:pStyle w:val="ad"/>
          <w:jc w:val="right"/>
        </w:pPr>
        <w:r>
          <w:fldChar w:fldCharType="begin"/>
        </w:r>
        <w:r w:rsidR="00FA7079">
          <w:instrText xml:space="preserve"> PAGE   \* MERGEFORMAT </w:instrText>
        </w:r>
        <w:r>
          <w:fldChar w:fldCharType="separate"/>
        </w:r>
        <w:r w:rsidR="00500141">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7BC" w:rsidRDefault="00D417BC" w:rsidP="008B6665">
      <w:pPr>
        <w:spacing w:after="0" w:line="240" w:lineRule="auto"/>
      </w:pPr>
      <w:r>
        <w:separator/>
      </w:r>
    </w:p>
  </w:footnote>
  <w:footnote w:type="continuationSeparator" w:id="0">
    <w:p w:rsidR="00D417BC" w:rsidRDefault="00D417BC" w:rsidP="008B6665">
      <w:pPr>
        <w:spacing w:after="0" w:line="240" w:lineRule="auto"/>
      </w:pPr>
      <w:r>
        <w:continuationSeparator/>
      </w:r>
    </w:p>
  </w:footnote>
  <w:footnote w:id="1">
    <w:p w:rsidR="00DC1BB3" w:rsidRPr="00004D2B" w:rsidRDefault="00DC1BB3">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See, for example, Esping-Andersen (1990)’s canonical work </w:t>
      </w:r>
      <w:r w:rsidRPr="00004D2B">
        <w:rPr>
          <w:rFonts w:ascii="Times New Roman" w:hAnsi="Times New Roman" w:cs="Times New Roman"/>
          <w:i/>
        </w:rPr>
        <w:t>The Three Worlds of Welfare Capitalism</w:t>
      </w:r>
      <w:r w:rsidRPr="00004D2B">
        <w:rPr>
          <w:rFonts w:ascii="Times New Roman" w:hAnsi="Times New Roman" w:cs="Times New Roman"/>
        </w:rPr>
        <w:t xml:space="preserve">, which classifies capitalist welfare state regimes into liberal, corporatist-statist and social democratic welfare states. </w:t>
      </w:r>
    </w:p>
  </w:footnote>
  <w:footnote w:id="2">
    <w:p w:rsidR="00DC1BB3" w:rsidRPr="00004D2B" w:rsidRDefault="00DC1BB3">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See, for example, Mares and Carnes (2009: 93) and Gough (2004: 239)’s critique of western-centric welfare state models such as Esping-Andersen’s three-way typology. And also see Wood and Gough (2006: 1696-1712)’s proposal for more broadly defined formal and institutional, informal security, and insecurity regimes of social policy. </w:t>
      </w:r>
    </w:p>
  </w:footnote>
  <w:footnote w:id="3">
    <w:p w:rsidR="00DC1BB3" w:rsidRPr="00004D2B" w:rsidRDefault="00DC1BB3">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See, for example, Aidukaite (2009:23-39; 2011:211-9)’s discussion on new welfare regimes in Eastern Europe. Also see Papava (2005: 77-97) for a general discussion on gradualist versus shock therapy or big bang approach in post-communist economic transition. </w:t>
      </w:r>
    </w:p>
  </w:footnote>
  <w:footnote w:id="4">
    <w:p w:rsidR="00DC1BB3" w:rsidRPr="00004D2B" w:rsidRDefault="00DC1BB3">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See, for example, Haggard and Kaufman (2008)’s discussion on relations between welfare state regime and export-oriented developmentalism in East Asia. For a general discussion of welfare state, see Deyo (1987).</w:t>
      </w:r>
    </w:p>
  </w:footnote>
  <w:footnote w:id="5">
    <w:p w:rsidR="00DC1BB3" w:rsidRPr="00004D2B" w:rsidRDefault="00DC1BB3" w:rsidP="00186FDA">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Specifically, it is argued that the recent policy shifts represent the fundamental changes in policy goals from commercialization and socialization towards a “basic housing right approach”, which is significantly different from the growing influence of market and residual models based on comparative housing research in United State and Europe (Wang and Murie 2011: 242).</w:t>
      </w:r>
    </w:p>
  </w:footnote>
  <w:footnote w:id="6">
    <w:p w:rsidR="00DC1BB3" w:rsidRPr="00004D2B" w:rsidRDefault="00DC1BB3">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Welfare benefits by the work-unit system in China include inexpensive housing, healthcare, wide range of subsidies for items from transportation to nutrition, and above all generous retirement pensions (Lv and Perry 1997). </w:t>
      </w:r>
    </w:p>
  </w:footnote>
  <w:footnote w:id="7">
    <w:p w:rsidR="00DC1BB3" w:rsidRPr="00004D2B" w:rsidRDefault="00DC1BB3">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As Huang (2004: 780-1) points out, home ownership in China experienced different connotations in different periods: a symbol of wealth and prestige before the 1956 socialist transformation, a stigma associated with capitalist class or anti-revolutionary in the socialist era which sometimes resulted in political persecution during the cultural revolution, and the slow change or reversion of meaning again in market reform era. </w:t>
      </w:r>
    </w:p>
  </w:footnote>
  <w:footnote w:id="8">
    <w:p w:rsidR="00DC1BB3" w:rsidRPr="00004D2B" w:rsidRDefault="00DC1BB3">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This subsidized sale scheme requires individual workers to pay only one third of the purchasing price, with the rest evenly divided and subsidized by local governments and work units. Initial pilot programs were conducted in Changzhou (Jiangsu), Shashi (Hubei), Siping (Jilin) and Zhengzhou (Henan), then gradually expanded to include several major cities (Chen and Gao 1993: p125). </w:t>
      </w:r>
    </w:p>
  </w:footnote>
  <w:footnote w:id="9">
    <w:p w:rsidR="00DC1BB3" w:rsidRPr="00004D2B" w:rsidRDefault="00DC1BB3">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Key instruments include rent reform for public houses, housing subsidy (vouchers), establishment of municipal housing funds, sale of old and new public houses, as well a tax and financial tools for private housing construction (Mei and Liu 2013). </w:t>
      </w:r>
    </w:p>
  </w:footnote>
  <w:footnote w:id="10">
    <w:p w:rsidR="00DC1BB3" w:rsidRPr="00004D2B" w:rsidRDefault="00DC1BB3">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“Socialized management system of public housing” is defined by management by community organizations or economic entities that joint together the housing offices of work units (Bian 1997: 241). </w:t>
      </w:r>
    </w:p>
  </w:footnote>
  <w:footnote w:id="11">
    <w:p w:rsidR="00DC1BB3" w:rsidRPr="00004D2B" w:rsidRDefault="00DC1BB3">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The 1998 policies officially prohibited work units from building or buying new housing units, forced them to covert housing fund into monetary subsidies, and transfer housing management from under the control of work units and local housing bureaus to professional housing firms (Huang 2004; Deng et al. 2011: 169-170; Zhao and Bourasa 2003; Lee and Zhu 2006: 41).</w:t>
      </w:r>
    </w:p>
  </w:footnote>
  <w:footnote w:id="12">
    <w:p w:rsidR="00DC1BB3" w:rsidRPr="00004D2B" w:rsidRDefault="00DC1BB3">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In arguing for a neoliberal trajectory of housing policy during this era, Lee and Zhu (2006: 47-51) emphasizes the role of welfare restructuring in China that resulted in decentralization, funding diversification, as well as proliferation of fee-charging, as well as the push for private ownership that resulted in destruction of old neighborhood to make way for new private housing projects. These are considered outcomes of socialization or privatization, and represented forms of “creative destruction” of existing institutional arrangement and “institutional fix” as the state seek to balance emerging social conflicts (Lee and Zhu 2006: 47-51). </w:t>
      </w:r>
    </w:p>
  </w:footnote>
  <w:footnote w:id="13">
    <w:p w:rsidR="00DC1BB3" w:rsidRPr="00004D2B" w:rsidRDefault="00DC1BB3" w:rsidP="002637BD">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In arguing that the role of local experimentation is often overestimated, a case study by Mei and Liu (2013) indicates that policy change in China can be result of the center’s conscious design and whereas local policy experimentation serves as the instruments or demonstrations for the center’s policy design. The central government, on the other hand, has control over the pool of policy instruments and pilot locations from the beginning, defines success of failure, and determines which experiments to be replicated at national level (Mei and Liu 2013). </w:t>
      </w:r>
    </w:p>
  </w:footnote>
  <w:footnote w:id="14">
    <w:p w:rsidR="00DC1BB3" w:rsidRPr="00004D2B" w:rsidRDefault="00DC1BB3" w:rsidP="002637BD">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According to Huang (2012: 949-954), affordable housing goals were not incorporated into the “target responsibility system” until recently; and even when they are incorporated, they often serve as “soft targets” which are considered less important compared to “hard” economic targets. </w:t>
      </w:r>
    </w:p>
  </w:footnote>
  <w:footnote w:id="15">
    <w:p w:rsidR="00DC1BB3" w:rsidRPr="00004D2B" w:rsidRDefault="00DC1BB3" w:rsidP="002637BD">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To solve the managerial problems and lack of incentives in socialist era, the central government designed the “managerial contract responsibility system” which created more incentives for profit-seeking behavior of SOE managers, and granted them more power to determine the wage level of employees and to dismiss surplus labor (Zhang </w:t>
      </w:r>
      <w:r w:rsidR="00D22ABF" w:rsidRPr="00004D2B">
        <w:rPr>
          <w:rFonts w:ascii="Times New Roman" w:hAnsi="Times New Roman" w:cs="Times New Roman"/>
        </w:rPr>
        <w:t xml:space="preserve">and Rasiah </w:t>
      </w:r>
      <w:r w:rsidRPr="00004D2B">
        <w:rPr>
          <w:rFonts w:ascii="Times New Roman" w:hAnsi="Times New Roman" w:cs="Times New Roman"/>
        </w:rPr>
        <w:t xml:space="preserve">2014: 59). These measures juxtaposed the housing reform to relieve SOEs from their welfare burdens and successfully transferred some of the surplus labor to the private sector (Zhang </w:t>
      </w:r>
      <w:r w:rsidR="00D22ABF" w:rsidRPr="00004D2B">
        <w:rPr>
          <w:rFonts w:ascii="Times New Roman" w:hAnsi="Times New Roman" w:cs="Times New Roman"/>
        </w:rPr>
        <w:t xml:space="preserve">and Rasiah </w:t>
      </w:r>
      <w:r w:rsidRPr="00004D2B">
        <w:rPr>
          <w:rFonts w:ascii="Times New Roman" w:hAnsi="Times New Roman" w:cs="Times New Roman"/>
        </w:rPr>
        <w:t xml:space="preserve">2014: 59). </w:t>
      </w:r>
    </w:p>
  </w:footnote>
  <w:footnote w:id="16">
    <w:p w:rsidR="00DC1BB3" w:rsidRPr="00004D2B" w:rsidRDefault="00DC1BB3" w:rsidP="002637BD">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For example, two case studies by Zhang and Rasiah (2014) indicates that there were intimate ties between a local SOE and municipal government. In one affordable housing project, the SOE was in charge of developing the project specifically for its low-income employees, with the municipal government participated and monitored in the allocation process. At the same time, the SOE also became a joint developer in a city-wide CRH project that uses its old plant land that confiscated by the municipal government in early reform era but reallocated to its real estate subsidiary to develop the project (Zhang and Rasiah 2014: 62).  </w:t>
      </w:r>
    </w:p>
  </w:footnote>
  <w:footnote w:id="17">
    <w:p w:rsidR="00DC1BB3" w:rsidRPr="00004D2B" w:rsidRDefault="00DC1BB3">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For the 2013 policy circular issued by the Ministry of Housing and Urban-Rural </w:t>
      </w:r>
      <w:r w:rsidR="00772AB2" w:rsidRPr="00004D2B">
        <w:rPr>
          <w:rFonts w:ascii="Times New Roman" w:hAnsi="Times New Roman" w:cs="Times New Roman"/>
        </w:rPr>
        <w:t>Development</w:t>
      </w:r>
      <w:r w:rsidRPr="00004D2B">
        <w:rPr>
          <w:rFonts w:ascii="Times New Roman" w:hAnsi="Times New Roman" w:cs="Times New Roman"/>
        </w:rPr>
        <w:t xml:space="preserve"> (MOHURD), see: </w:t>
      </w:r>
      <w:hyperlink r:id="rId1" w:history="1">
        <w:r w:rsidRPr="00004D2B">
          <w:rPr>
            <w:rStyle w:val="aa"/>
            <w:rFonts w:ascii="Times New Roman" w:hAnsi="Times New Roman" w:cs="Times New Roman"/>
          </w:rPr>
          <w:t>http://www.mohurd.gov.cn/zcfg/jsbwj_0/jsbwjzfbzs/201312/t20131206_216468.html</w:t>
        </w:r>
      </w:hyperlink>
      <w:r w:rsidRPr="00004D2B">
        <w:rPr>
          <w:rFonts w:ascii="Times New Roman" w:hAnsi="Times New Roman" w:cs="Times New Roman"/>
        </w:rPr>
        <w:t xml:space="preserve"> (in Chinese). Also see more in an interview with the Vice Director of Policy Research Center at MOHURD</w:t>
      </w:r>
      <w:r w:rsidR="00033A6B" w:rsidRPr="00004D2B">
        <w:rPr>
          <w:rFonts w:ascii="Times New Roman" w:hAnsi="Times New Roman" w:cs="Times New Roman"/>
        </w:rPr>
        <w:t xml:space="preserve"> (Wang 2014)</w:t>
      </w:r>
      <w:r w:rsidRPr="00004D2B">
        <w:rPr>
          <w:rFonts w:ascii="Times New Roman" w:hAnsi="Times New Roman" w:cs="Times New Roman"/>
        </w:rPr>
        <w:t xml:space="preserve">: </w:t>
      </w:r>
      <w:hyperlink r:id="rId2" w:history="1">
        <w:r w:rsidRPr="00004D2B">
          <w:rPr>
            <w:rStyle w:val="aa"/>
            <w:rFonts w:ascii="Times New Roman" w:hAnsi="Times New Roman" w:cs="Times New Roman"/>
          </w:rPr>
          <w:t>http://www.mohurd.gov.cn/zxydt/201312/t20131209_216473.html</w:t>
        </w:r>
      </w:hyperlink>
      <w:r w:rsidRPr="00004D2B">
        <w:rPr>
          <w:rFonts w:ascii="Times New Roman" w:hAnsi="Times New Roman" w:cs="Times New Roman"/>
        </w:rPr>
        <w:t xml:space="preserve"> (in Chinese)</w:t>
      </w:r>
      <w:r w:rsidR="00033A6B" w:rsidRPr="00004D2B">
        <w:rPr>
          <w:rFonts w:ascii="Times New Roman" w:hAnsi="Times New Roman" w:cs="Times New Roman"/>
        </w:rPr>
        <w:t xml:space="preserve">. </w:t>
      </w:r>
      <w:r w:rsidRPr="00004D2B">
        <w:rPr>
          <w:rFonts w:ascii="Times New Roman" w:hAnsi="Times New Roman" w:cs="Times New Roman"/>
        </w:rPr>
        <w:t xml:space="preserve"> </w:t>
      </w:r>
    </w:p>
  </w:footnote>
  <w:footnote w:id="18">
    <w:p w:rsidR="00DC1BB3" w:rsidRPr="00004D2B" w:rsidRDefault="00DC1BB3">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As discussed later, Shanghai was an exception with emphasis on rental subsidies and a market approach to CRH provision. </w:t>
      </w:r>
    </w:p>
  </w:footnote>
  <w:footnote w:id="19">
    <w:p w:rsidR="00DC1BB3" w:rsidRPr="00004D2B" w:rsidRDefault="00DC1BB3">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In </w:t>
      </w:r>
      <w:r w:rsidRPr="00004D2B">
        <w:rPr>
          <w:rFonts w:ascii="Times New Roman" w:hAnsi="Times New Roman" w:cs="Times New Roman"/>
          <w:i/>
        </w:rPr>
        <w:t>Pro</w:t>
      </w:r>
      <w:r w:rsidR="009C4EE6" w:rsidRPr="00004D2B">
        <w:rPr>
          <w:rFonts w:ascii="Times New Roman" w:hAnsi="Times New Roman" w:cs="Times New Roman"/>
          <w:i/>
        </w:rPr>
        <w:t>cedures for Public Rental Housing</w:t>
      </w:r>
      <w:r w:rsidR="009513B3" w:rsidRPr="00004D2B">
        <w:rPr>
          <w:rFonts w:ascii="Times New Roman" w:hAnsi="Times New Roman" w:cs="Times New Roman"/>
          <w:i/>
        </w:rPr>
        <w:t xml:space="preserve"> Management,</w:t>
      </w:r>
      <w:r w:rsidRPr="00004D2B">
        <w:rPr>
          <w:rFonts w:ascii="Times New Roman" w:hAnsi="Times New Roman" w:cs="Times New Roman"/>
        </w:rPr>
        <w:t xml:space="preserve"> MOHURD (2012) specifies the target population of PRH as lower-middle income urban families, newly employed workers with no housing, and migrants with stable employment in destination cities. See more at: </w:t>
      </w:r>
      <w:hyperlink r:id="rId3" w:history="1">
        <w:r w:rsidRPr="00004D2B">
          <w:rPr>
            <w:rStyle w:val="aa"/>
            <w:rFonts w:ascii="Times New Roman" w:hAnsi="Times New Roman" w:cs="Times New Roman"/>
          </w:rPr>
          <w:t>http://www.mohurd.gov.cn/zcfg/jsbgz/201206/t20120612_210227.html</w:t>
        </w:r>
      </w:hyperlink>
      <w:r w:rsidRPr="00004D2B">
        <w:rPr>
          <w:rFonts w:ascii="Times New Roman" w:hAnsi="Times New Roman" w:cs="Times New Roman"/>
        </w:rPr>
        <w:t xml:space="preserve"> (in Chinese). </w:t>
      </w:r>
    </w:p>
  </w:footnote>
  <w:footnote w:id="20">
    <w:p w:rsidR="00DC1BB3" w:rsidRPr="00004D2B" w:rsidRDefault="00DC1BB3">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The municipal government in this 1984 document required all commodity housing no matter what type should be sold to workers at RMB 360 per square meter, with the total price equally by the state, w</w:t>
      </w:r>
      <w:r w:rsidR="009513B3" w:rsidRPr="00004D2B">
        <w:rPr>
          <w:rFonts w:ascii="Times New Roman" w:hAnsi="Times New Roman" w:cs="Times New Roman"/>
        </w:rPr>
        <w:t>ork uni</w:t>
      </w:r>
      <w:r w:rsidR="002F6A44" w:rsidRPr="00004D2B">
        <w:rPr>
          <w:rFonts w:ascii="Times New Roman" w:hAnsi="Times New Roman" w:cs="Times New Roman"/>
        </w:rPr>
        <w:t xml:space="preserve">t and the individual (Wu, Honggen </w:t>
      </w:r>
      <w:r w:rsidRPr="00004D2B">
        <w:rPr>
          <w:rFonts w:ascii="Times New Roman" w:hAnsi="Times New Roman" w:cs="Times New Roman"/>
        </w:rPr>
        <w:t xml:space="preserve">2008: 18). </w:t>
      </w:r>
    </w:p>
  </w:footnote>
  <w:footnote w:id="21">
    <w:p w:rsidR="00DC1BB3" w:rsidRPr="00004D2B" w:rsidRDefault="00DC1BB3">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This included expansion of CRH beneficiaries and delinking CRH eligibility criteria with qualifications for low-income social welfare support (Li 2011: 16). </w:t>
      </w:r>
    </w:p>
  </w:footnote>
  <w:footnote w:id="22">
    <w:p w:rsidR="00DC1BB3" w:rsidRPr="00004D2B" w:rsidRDefault="00DC1BB3">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This included continuing demolition of old residential districts and relocation housing construction, improving rent reduction policies for public housing, as well as experiments for building apartments for rural migrants (Li 2011: 16). </w:t>
      </w:r>
    </w:p>
  </w:footnote>
  <w:footnote w:id="23">
    <w:p w:rsidR="00DC1BB3" w:rsidRPr="00004D2B" w:rsidRDefault="00DC1BB3">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The limited physical allocation targeted at special families that consist elderly only or individuals with disabilities. The rent level is kept at extremely low level of five per cent of monthly household income (Tang 2009: 41). </w:t>
      </w:r>
    </w:p>
  </w:footnote>
  <w:footnote w:id="24">
    <w:p w:rsidR="00DC1BB3" w:rsidRPr="00004D2B" w:rsidRDefault="00DC1BB3">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According to Yao and Han (2010: 28), from 2000 to 2010 the total accumulated number of households who benefited from the CRH program is only 63 thousands. </w:t>
      </w:r>
    </w:p>
  </w:footnote>
  <w:footnote w:id="25">
    <w:p w:rsidR="00DC1BB3" w:rsidRPr="00004D2B" w:rsidRDefault="00DC1BB3">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The DRH is often regulated to be “preferred redeemable” (</w:t>
      </w:r>
      <w:r w:rsidRPr="00004D2B">
        <w:rPr>
          <w:rFonts w:ascii="Times New Roman" w:hAnsi="Times New Roman" w:cs="Times New Roman"/>
          <w:i/>
        </w:rPr>
        <w:t>youxian huigou</w:t>
      </w:r>
      <w:r w:rsidRPr="00004D2B">
        <w:rPr>
          <w:rFonts w:ascii="Times New Roman" w:hAnsi="Times New Roman" w:cs="Times New Roman"/>
        </w:rPr>
        <w:t xml:space="preserve">) by the municipal government before it can be sold on the market (Cui 2011: 30). </w:t>
      </w:r>
    </w:p>
  </w:footnote>
  <w:footnote w:id="26">
    <w:p w:rsidR="00DC1BB3" w:rsidRPr="00004D2B" w:rsidRDefault="00DC1BB3">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The share of property rights by eligible families is often 70 per cent, which is based on quasi-market housing price estimation, while the rest 30 per cent is held by municipal government based on its inputs such as land (Cui 2011: 30). </w:t>
      </w:r>
    </w:p>
  </w:footnote>
  <w:footnote w:id="27">
    <w:p w:rsidR="00004D2B" w:rsidRPr="00004D2B" w:rsidRDefault="00004D2B">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Considered as an effective local experimentation in several cities, this approach is now promoted by the central government at national level in solving the “incentive problem”. </w:t>
      </w:r>
      <w:r>
        <w:rPr>
          <w:rFonts w:ascii="Times New Roman" w:hAnsi="Times New Roman" w:cs="Times New Roman"/>
        </w:rPr>
        <w:t xml:space="preserve">In </w:t>
      </w:r>
      <w:r>
        <w:rPr>
          <w:rFonts w:ascii="Times New Roman" w:hAnsi="Times New Roman" w:cs="Times New Roman"/>
          <w:i/>
        </w:rPr>
        <w:t>Report on the Work of the Government 2014</w:t>
      </w:r>
      <w:r>
        <w:rPr>
          <w:rFonts w:ascii="Times New Roman" w:hAnsi="Times New Roman" w:cs="Times New Roman"/>
        </w:rPr>
        <w:t xml:space="preserve">, Premier Li Keqiang proposed to increase the supply of shared-ownership housing along with the supply of medium- and small-sized dwelling units (Li 2014). </w:t>
      </w:r>
    </w:p>
  </w:footnote>
  <w:footnote w:id="28">
    <w:p w:rsidR="00DC1BB3" w:rsidRPr="00004D2B" w:rsidRDefault="00DC1BB3">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Production-cost rental pricing was adopted in many major cities such as Hangzhou and Beijing, which is based on comprehensive considerations over management and maintenance fees, affordable rental levels of households, locations as well as housing qualities (Lang et al</w:t>
      </w:r>
      <w:r w:rsidR="002F6A44" w:rsidRPr="00004D2B">
        <w:rPr>
          <w:rFonts w:ascii="Times New Roman" w:hAnsi="Times New Roman" w:cs="Times New Roman"/>
        </w:rPr>
        <w:t>.</w:t>
      </w:r>
      <w:r w:rsidRPr="00004D2B">
        <w:rPr>
          <w:rFonts w:ascii="Times New Roman" w:hAnsi="Times New Roman" w:cs="Times New Roman"/>
        </w:rPr>
        <w:t xml:space="preserve"> 2011: 37). </w:t>
      </w:r>
    </w:p>
  </w:footnote>
  <w:footnote w:id="29">
    <w:p w:rsidR="00DC1BB3" w:rsidRPr="00004D2B" w:rsidRDefault="00DC1BB3">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Quasi-market rental pricing adopted in Shanghai is based on market rental pricing, with minor adjustments or rental subsidies provided by municipal government. Other cities such as Shenzhen, Chengdu, and Suzhou have adopted different approaches, such as setting the PRH pricing at 60%-80% of guiding market rental price in similar location and housing types (Lang et al</w:t>
      </w:r>
      <w:r w:rsidR="002F6A44" w:rsidRPr="00004D2B">
        <w:rPr>
          <w:rFonts w:ascii="Times New Roman" w:hAnsi="Times New Roman" w:cs="Times New Roman"/>
        </w:rPr>
        <w:t>.</w:t>
      </w:r>
      <w:r w:rsidRPr="00004D2B">
        <w:rPr>
          <w:rFonts w:ascii="Times New Roman" w:hAnsi="Times New Roman" w:cs="Times New Roman"/>
        </w:rPr>
        <w:t xml:space="preserve"> 2011: 37). </w:t>
      </w:r>
    </w:p>
  </w:footnote>
  <w:footnote w:id="30">
    <w:p w:rsidR="00DC1BB3" w:rsidRPr="00004D2B" w:rsidRDefault="00DC1BB3">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Residence certificate is a recent institutional renovation on </w:t>
      </w:r>
      <w:r w:rsidRPr="00004D2B">
        <w:rPr>
          <w:rFonts w:ascii="Times New Roman" w:hAnsi="Times New Roman" w:cs="Times New Roman"/>
          <w:i/>
        </w:rPr>
        <w:t xml:space="preserve">hukou </w:t>
      </w:r>
      <w:r w:rsidRPr="00004D2B">
        <w:rPr>
          <w:rFonts w:ascii="Times New Roman" w:hAnsi="Times New Roman" w:cs="Times New Roman"/>
        </w:rPr>
        <w:t xml:space="preserve">reform to better integrate migrants and provide them with basic social security and social services such as health and education. However, migrants can only access these services or transformed to </w:t>
      </w:r>
      <w:r w:rsidRPr="00004D2B">
        <w:rPr>
          <w:rFonts w:ascii="Times New Roman" w:hAnsi="Times New Roman" w:cs="Times New Roman"/>
          <w:i/>
        </w:rPr>
        <w:t xml:space="preserve">hukou </w:t>
      </w:r>
      <w:r w:rsidRPr="00004D2B">
        <w:rPr>
          <w:rFonts w:ascii="Times New Roman" w:hAnsi="Times New Roman" w:cs="Times New Roman"/>
        </w:rPr>
        <w:t xml:space="preserve">status on a competitive basis after they obtain residence certificate for a certain number of years. </w:t>
      </w:r>
    </w:p>
  </w:footnote>
  <w:footnote w:id="31">
    <w:p w:rsidR="00DC1BB3" w:rsidRPr="00004D2B" w:rsidRDefault="00DC1BB3">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The specific tiers include low quality traditional housing of private rental, government assited rental housing for the poor, privatized “reform housing”, government supported affordable housing, and new commercially built market housing (Huang and Murie 2011: 250). </w:t>
      </w:r>
    </w:p>
  </w:footnote>
  <w:footnote w:id="32">
    <w:p w:rsidR="00354A2A" w:rsidRPr="00004D2B" w:rsidRDefault="00354A2A" w:rsidP="00354A2A">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The municipal government defines recruited talented personnel (</w:t>
      </w:r>
      <w:r w:rsidRPr="00004D2B">
        <w:rPr>
          <w:rFonts w:ascii="Times New Roman" w:hAnsi="Times New Roman" w:cs="Times New Roman"/>
          <w:i/>
        </w:rPr>
        <w:t>yinjin rencai</w:t>
      </w:r>
      <w:r w:rsidRPr="00004D2B">
        <w:rPr>
          <w:rFonts w:ascii="Times New Roman" w:hAnsi="Times New Roman" w:cs="Times New Roman"/>
        </w:rPr>
        <w:t xml:space="preserve">) as those skilled labors “imported” by local work units based a strict set of qualifications, including education, age, skills, and sponsorship by work units. See more at: </w:t>
      </w:r>
      <w:hyperlink r:id="rId4" w:history="1">
        <w:r w:rsidRPr="00004D2B">
          <w:rPr>
            <w:rStyle w:val="aa"/>
            <w:rFonts w:ascii="Times New Roman" w:hAnsi="Times New Roman" w:cs="Times New Roman"/>
          </w:rPr>
          <w:t>http://www.mh.sh.cn/Info_Show.asp?ArticleID=554</w:t>
        </w:r>
      </w:hyperlink>
      <w:r w:rsidRPr="00004D2B">
        <w:rPr>
          <w:rFonts w:ascii="Times New Roman" w:hAnsi="Times New Roman" w:cs="Times New Roman"/>
        </w:rPr>
        <w:t xml:space="preserve"> (in Chinese).</w:t>
      </w:r>
    </w:p>
  </w:footnote>
  <w:footnote w:id="33">
    <w:p w:rsidR="00354A2A" w:rsidRPr="00004D2B" w:rsidRDefault="00354A2A" w:rsidP="00354A2A">
      <w:pPr>
        <w:pStyle w:val="a5"/>
        <w:rPr>
          <w:rFonts w:ascii="Times New Roman" w:hAnsi="Times New Roman" w:cs="Times New Roman"/>
        </w:rPr>
      </w:pPr>
      <w:r w:rsidRPr="00004D2B">
        <w:rPr>
          <w:rStyle w:val="a6"/>
          <w:rFonts w:ascii="Times New Roman" w:hAnsi="Times New Roman" w:cs="Times New Roman"/>
        </w:rPr>
        <w:footnoteRef/>
      </w:r>
      <w:r w:rsidRPr="00004D2B">
        <w:rPr>
          <w:rFonts w:ascii="Times New Roman" w:hAnsi="Times New Roman" w:cs="Times New Roman"/>
        </w:rPr>
        <w:t xml:space="preserve"> This mode of housing is not considered an integral part of the new framework since it represents an institutional legacy that was left behind by the housing market reform. The government owns and manages these properties, and will take over once current residents move out or decease.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079" w:rsidRPr="00FA7079" w:rsidRDefault="00FA7079">
    <w:pPr>
      <w:pStyle w:val="ac"/>
      <w:rPr>
        <w:rFonts w:ascii="Times New Roman" w:hAnsi="Times New Roman" w:cs="Times New Roman"/>
      </w:rPr>
    </w:pPr>
    <w:r>
      <w:rPr>
        <w:rFonts w:ascii="Times New Roman" w:hAnsi="Times New Roman" w:cs="Times New Roman"/>
      </w:rPr>
      <w:t>Xiaoye She</w:t>
    </w:r>
    <w:r w:rsidRPr="00FA7079">
      <w:rPr>
        <w:rFonts w:ascii="Times New Roman" w:hAnsi="Times New Roman" w:cs="Times New Roman"/>
      </w:rPr>
      <w:tab/>
    </w:r>
    <w:r w:rsidRPr="00FA7079">
      <w:rPr>
        <w:rFonts w:ascii="Times New Roman" w:hAnsi="Times New Roman" w:cs="Times New Roman"/>
      </w:rPr>
      <w:tab/>
    </w:r>
    <w:r w:rsidR="00354A2A">
      <w:rPr>
        <w:rFonts w:ascii="Times New Roman" w:hAnsi="Times New Roman" w:cs="Times New Roman"/>
      </w:rPr>
      <w:t>DRAFT:</w:t>
    </w:r>
    <w:r w:rsidRPr="00FA7079">
      <w:rPr>
        <w:rFonts w:ascii="Times New Roman" w:hAnsi="Times New Roman" w:cs="Times New Roman"/>
      </w:rPr>
      <w:t xml:space="preserve"> Not for Circulation</w:t>
    </w:r>
  </w:p>
  <w:p w:rsidR="00FA7079" w:rsidRDefault="00FA7079">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9F60DD2"/>
    <w:lvl w:ilvl="0">
      <w:start w:val="1"/>
      <w:numFmt w:val="bullet"/>
      <w:pStyle w:val="a"/>
      <w:lvlText w:val=""/>
      <w:lvlJc w:val="left"/>
      <w:pPr>
        <w:tabs>
          <w:tab w:val="num" w:pos="360"/>
        </w:tabs>
        <w:ind w:left="360" w:hanging="360"/>
      </w:pPr>
      <w:rPr>
        <w:rFonts w:ascii="Symbol" w:hAnsi="Symbol" w:hint="default"/>
      </w:rPr>
    </w:lvl>
  </w:abstractNum>
  <w:abstractNum w:abstractNumId="1">
    <w:nsid w:val="00D230BD"/>
    <w:multiLevelType w:val="hybridMultilevel"/>
    <w:tmpl w:val="71D0B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3303EF"/>
    <w:multiLevelType w:val="hybridMultilevel"/>
    <w:tmpl w:val="680E5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AC21F6"/>
    <w:rsid w:val="00004270"/>
    <w:rsid w:val="00004D2B"/>
    <w:rsid w:val="0000532D"/>
    <w:rsid w:val="00033A6B"/>
    <w:rsid w:val="00045BD5"/>
    <w:rsid w:val="0005506B"/>
    <w:rsid w:val="00056DA5"/>
    <w:rsid w:val="0007284D"/>
    <w:rsid w:val="0007535E"/>
    <w:rsid w:val="00096517"/>
    <w:rsid w:val="000A449C"/>
    <w:rsid w:val="000A5B63"/>
    <w:rsid w:val="000D683B"/>
    <w:rsid w:val="000F2617"/>
    <w:rsid w:val="00105AA7"/>
    <w:rsid w:val="00117F60"/>
    <w:rsid w:val="00131155"/>
    <w:rsid w:val="00154F61"/>
    <w:rsid w:val="001562B8"/>
    <w:rsid w:val="001640D9"/>
    <w:rsid w:val="0016413B"/>
    <w:rsid w:val="00180A6F"/>
    <w:rsid w:val="00186FDA"/>
    <w:rsid w:val="00193F90"/>
    <w:rsid w:val="00195C73"/>
    <w:rsid w:val="001A1E58"/>
    <w:rsid w:val="001A5F71"/>
    <w:rsid w:val="00206873"/>
    <w:rsid w:val="00207E22"/>
    <w:rsid w:val="002102F1"/>
    <w:rsid w:val="00213B40"/>
    <w:rsid w:val="0022100C"/>
    <w:rsid w:val="00237E04"/>
    <w:rsid w:val="002470E9"/>
    <w:rsid w:val="00253C8F"/>
    <w:rsid w:val="002637BD"/>
    <w:rsid w:val="002760A3"/>
    <w:rsid w:val="00280382"/>
    <w:rsid w:val="00291660"/>
    <w:rsid w:val="002A2004"/>
    <w:rsid w:val="002A2FF3"/>
    <w:rsid w:val="002B2FC3"/>
    <w:rsid w:val="002B4085"/>
    <w:rsid w:val="002E3C4C"/>
    <w:rsid w:val="002E5916"/>
    <w:rsid w:val="002F1A39"/>
    <w:rsid w:val="002F6A44"/>
    <w:rsid w:val="003037ED"/>
    <w:rsid w:val="00320EC9"/>
    <w:rsid w:val="00326BFF"/>
    <w:rsid w:val="0033190B"/>
    <w:rsid w:val="003428A5"/>
    <w:rsid w:val="003430D1"/>
    <w:rsid w:val="00354A2A"/>
    <w:rsid w:val="00361875"/>
    <w:rsid w:val="0036275F"/>
    <w:rsid w:val="003846BD"/>
    <w:rsid w:val="0039502A"/>
    <w:rsid w:val="003A58CC"/>
    <w:rsid w:val="003A6B03"/>
    <w:rsid w:val="003B6D5C"/>
    <w:rsid w:val="003E2EFF"/>
    <w:rsid w:val="004008A5"/>
    <w:rsid w:val="00413F2E"/>
    <w:rsid w:val="00420D72"/>
    <w:rsid w:val="0043505F"/>
    <w:rsid w:val="004363BD"/>
    <w:rsid w:val="00436906"/>
    <w:rsid w:val="0046615E"/>
    <w:rsid w:val="00480F0A"/>
    <w:rsid w:val="00494EDF"/>
    <w:rsid w:val="00497429"/>
    <w:rsid w:val="004A0174"/>
    <w:rsid w:val="004C077B"/>
    <w:rsid w:val="004C33CD"/>
    <w:rsid w:val="004C5B10"/>
    <w:rsid w:val="004D7C42"/>
    <w:rsid w:val="004E3DDE"/>
    <w:rsid w:val="004E56BA"/>
    <w:rsid w:val="00500141"/>
    <w:rsid w:val="00504563"/>
    <w:rsid w:val="005054B2"/>
    <w:rsid w:val="00517E6C"/>
    <w:rsid w:val="005206A6"/>
    <w:rsid w:val="00532313"/>
    <w:rsid w:val="00546942"/>
    <w:rsid w:val="00552D37"/>
    <w:rsid w:val="00562AC6"/>
    <w:rsid w:val="00572CEF"/>
    <w:rsid w:val="00582A31"/>
    <w:rsid w:val="00584BDC"/>
    <w:rsid w:val="005A0FB4"/>
    <w:rsid w:val="005A178B"/>
    <w:rsid w:val="005C0504"/>
    <w:rsid w:val="005E1CA6"/>
    <w:rsid w:val="005E4266"/>
    <w:rsid w:val="005F1A6B"/>
    <w:rsid w:val="005F2E0F"/>
    <w:rsid w:val="005F4D71"/>
    <w:rsid w:val="00601F9A"/>
    <w:rsid w:val="006033CA"/>
    <w:rsid w:val="00622DAD"/>
    <w:rsid w:val="006245E9"/>
    <w:rsid w:val="00633942"/>
    <w:rsid w:val="00645CC3"/>
    <w:rsid w:val="00657BEB"/>
    <w:rsid w:val="006602BA"/>
    <w:rsid w:val="00667005"/>
    <w:rsid w:val="00681276"/>
    <w:rsid w:val="00681BFA"/>
    <w:rsid w:val="00685692"/>
    <w:rsid w:val="006945C9"/>
    <w:rsid w:val="006D6434"/>
    <w:rsid w:val="006E2C77"/>
    <w:rsid w:val="006E3E90"/>
    <w:rsid w:val="006E4346"/>
    <w:rsid w:val="00702CB7"/>
    <w:rsid w:val="00725281"/>
    <w:rsid w:val="0073643D"/>
    <w:rsid w:val="007410C0"/>
    <w:rsid w:val="00755E1B"/>
    <w:rsid w:val="0076457B"/>
    <w:rsid w:val="00771264"/>
    <w:rsid w:val="00772AB2"/>
    <w:rsid w:val="007735EA"/>
    <w:rsid w:val="0079714D"/>
    <w:rsid w:val="007C5621"/>
    <w:rsid w:val="007D348E"/>
    <w:rsid w:val="007E3EA1"/>
    <w:rsid w:val="007E6A10"/>
    <w:rsid w:val="007F122E"/>
    <w:rsid w:val="007F2C17"/>
    <w:rsid w:val="00801A5F"/>
    <w:rsid w:val="0082731B"/>
    <w:rsid w:val="008654DA"/>
    <w:rsid w:val="008768E2"/>
    <w:rsid w:val="00880890"/>
    <w:rsid w:val="008819E1"/>
    <w:rsid w:val="00883808"/>
    <w:rsid w:val="008A0B0C"/>
    <w:rsid w:val="008A33A9"/>
    <w:rsid w:val="008A6669"/>
    <w:rsid w:val="008B6665"/>
    <w:rsid w:val="008C28B4"/>
    <w:rsid w:val="008E1C84"/>
    <w:rsid w:val="0090688F"/>
    <w:rsid w:val="009267A1"/>
    <w:rsid w:val="00951328"/>
    <w:rsid w:val="009513B3"/>
    <w:rsid w:val="00954E06"/>
    <w:rsid w:val="00960B3D"/>
    <w:rsid w:val="009719FC"/>
    <w:rsid w:val="00976D74"/>
    <w:rsid w:val="00990BDD"/>
    <w:rsid w:val="00995E0F"/>
    <w:rsid w:val="009969AB"/>
    <w:rsid w:val="009C2A24"/>
    <w:rsid w:val="009C4EE6"/>
    <w:rsid w:val="009C565D"/>
    <w:rsid w:val="009F704B"/>
    <w:rsid w:val="009F7644"/>
    <w:rsid w:val="00A071BA"/>
    <w:rsid w:val="00A175C3"/>
    <w:rsid w:val="00A43FEB"/>
    <w:rsid w:val="00A9211C"/>
    <w:rsid w:val="00A95C9A"/>
    <w:rsid w:val="00AA5C1D"/>
    <w:rsid w:val="00AB047D"/>
    <w:rsid w:val="00AB7A27"/>
    <w:rsid w:val="00AC21F6"/>
    <w:rsid w:val="00AE6421"/>
    <w:rsid w:val="00AF1CAD"/>
    <w:rsid w:val="00AF6BE1"/>
    <w:rsid w:val="00B0214F"/>
    <w:rsid w:val="00B228E2"/>
    <w:rsid w:val="00B3123A"/>
    <w:rsid w:val="00B31A7C"/>
    <w:rsid w:val="00B636DF"/>
    <w:rsid w:val="00B70204"/>
    <w:rsid w:val="00B934E3"/>
    <w:rsid w:val="00BA4389"/>
    <w:rsid w:val="00BA5419"/>
    <w:rsid w:val="00BC29E2"/>
    <w:rsid w:val="00C00645"/>
    <w:rsid w:val="00C05026"/>
    <w:rsid w:val="00C10703"/>
    <w:rsid w:val="00C21250"/>
    <w:rsid w:val="00C24187"/>
    <w:rsid w:val="00C246DA"/>
    <w:rsid w:val="00C27901"/>
    <w:rsid w:val="00C40BB8"/>
    <w:rsid w:val="00C66DB4"/>
    <w:rsid w:val="00C7215C"/>
    <w:rsid w:val="00C86881"/>
    <w:rsid w:val="00C907DC"/>
    <w:rsid w:val="00C92A6F"/>
    <w:rsid w:val="00C94E23"/>
    <w:rsid w:val="00C973E9"/>
    <w:rsid w:val="00CA1379"/>
    <w:rsid w:val="00CA4D93"/>
    <w:rsid w:val="00CA5979"/>
    <w:rsid w:val="00CA6130"/>
    <w:rsid w:val="00CB141C"/>
    <w:rsid w:val="00CC043E"/>
    <w:rsid w:val="00CC2F42"/>
    <w:rsid w:val="00D06C55"/>
    <w:rsid w:val="00D21B42"/>
    <w:rsid w:val="00D22ABF"/>
    <w:rsid w:val="00D3201D"/>
    <w:rsid w:val="00D357EF"/>
    <w:rsid w:val="00D406C2"/>
    <w:rsid w:val="00D417BC"/>
    <w:rsid w:val="00D4750C"/>
    <w:rsid w:val="00D56160"/>
    <w:rsid w:val="00D5780D"/>
    <w:rsid w:val="00D61975"/>
    <w:rsid w:val="00D723D5"/>
    <w:rsid w:val="00D825E5"/>
    <w:rsid w:val="00DA08EA"/>
    <w:rsid w:val="00DA1A90"/>
    <w:rsid w:val="00DB7234"/>
    <w:rsid w:val="00DC1BB3"/>
    <w:rsid w:val="00DC2875"/>
    <w:rsid w:val="00DC335A"/>
    <w:rsid w:val="00DE128F"/>
    <w:rsid w:val="00DF139A"/>
    <w:rsid w:val="00DF2B7D"/>
    <w:rsid w:val="00DF788F"/>
    <w:rsid w:val="00E10101"/>
    <w:rsid w:val="00E278F8"/>
    <w:rsid w:val="00E35CDF"/>
    <w:rsid w:val="00E40998"/>
    <w:rsid w:val="00E55912"/>
    <w:rsid w:val="00E657DC"/>
    <w:rsid w:val="00E95D71"/>
    <w:rsid w:val="00EA063E"/>
    <w:rsid w:val="00EB2BA0"/>
    <w:rsid w:val="00EF525C"/>
    <w:rsid w:val="00EF67B9"/>
    <w:rsid w:val="00EF69E7"/>
    <w:rsid w:val="00F159CB"/>
    <w:rsid w:val="00F17008"/>
    <w:rsid w:val="00F24493"/>
    <w:rsid w:val="00F41539"/>
    <w:rsid w:val="00F4704F"/>
    <w:rsid w:val="00F64D51"/>
    <w:rsid w:val="00F66C82"/>
    <w:rsid w:val="00F70A40"/>
    <w:rsid w:val="00F73C87"/>
    <w:rsid w:val="00F9069B"/>
    <w:rsid w:val="00F9655F"/>
    <w:rsid w:val="00F9659B"/>
    <w:rsid w:val="00FA7079"/>
    <w:rsid w:val="00FB5F3C"/>
    <w:rsid w:val="00FC0756"/>
    <w:rsid w:val="00FE1B25"/>
    <w:rsid w:val="00FF7C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B6D5C"/>
  </w:style>
  <w:style w:type="paragraph" w:styleId="1">
    <w:name w:val="heading 1"/>
    <w:basedOn w:val="a0"/>
    <w:next w:val="a0"/>
    <w:link w:val="1Char"/>
    <w:uiPriority w:val="9"/>
    <w:qFormat/>
    <w:rsid w:val="00AC21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Char"/>
    <w:uiPriority w:val="9"/>
    <w:unhideWhenUsed/>
    <w:qFormat/>
    <w:rsid w:val="009C2A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Char"/>
    <w:uiPriority w:val="9"/>
    <w:unhideWhenUsed/>
    <w:qFormat/>
    <w:rsid w:val="00954E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AC21F6"/>
    <w:rPr>
      <w:rFonts w:asciiTheme="majorHAnsi" w:eastAsiaTheme="majorEastAsia" w:hAnsiTheme="majorHAnsi" w:cstheme="majorBidi"/>
      <w:color w:val="2E74B5" w:themeColor="accent1" w:themeShade="BF"/>
      <w:sz w:val="32"/>
      <w:szCs w:val="32"/>
    </w:rPr>
  </w:style>
  <w:style w:type="character" w:customStyle="1" w:styleId="2Char">
    <w:name w:val="标题 2 Char"/>
    <w:basedOn w:val="a1"/>
    <w:link w:val="2"/>
    <w:uiPriority w:val="9"/>
    <w:rsid w:val="009C2A24"/>
    <w:rPr>
      <w:rFonts w:asciiTheme="majorHAnsi" w:eastAsiaTheme="majorEastAsia" w:hAnsiTheme="majorHAnsi" w:cstheme="majorBidi"/>
      <w:color w:val="2E74B5" w:themeColor="accent1" w:themeShade="BF"/>
      <w:sz w:val="26"/>
      <w:szCs w:val="26"/>
    </w:rPr>
  </w:style>
  <w:style w:type="paragraph" w:styleId="a4">
    <w:name w:val="List Paragraph"/>
    <w:basedOn w:val="a0"/>
    <w:uiPriority w:val="34"/>
    <w:qFormat/>
    <w:rsid w:val="00C7215C"/>
    <w:pPr>
      <w:ind w:left="720"/>
      <w:contextualSpacing/>
    </w:pPr>
  </w:style>
  <w:style w:type="paragraph" w:styleId="a5">
    <w:name w:val="footnote text"/>
    <w:basedOn w:val="a0"/>
    <w:link w:val="Char"/>
    <w:uiPriority w:val="99"/>
    <w:semiHidden/>
    <w:unhideWhenUsed/>
    <w:rsid w:val="008B6665"/>
    <w:pPr>
      <w:spacing w:after="0" w:line="240" w:lineRule="auto"/>
    </w:pPr>
    <w:rPr>
      <w:sz w:val="20"/>
      <w:szCs w:val="20"/>
    </w:rPr>
  </w:style>
  <w:style w:type="character" w:customStyle="1" w:styleId="Char">
    <w:name w:val="脚注文本 Char"/>
    <w:basedOn w:val="a1"/>
    <w:link w:val="a5"/>
    <w:uiPriority w:val="99"/>
    <w:semiHidden/>
    <w:rsid w:val="008B6665"/>
    <w:rPr>
      <w:sz w:val="20"/>
      <w:szCs w:val="20"/>
    </w:rPr>
  </w:style>
  <w:style w:type="character" w:styleId="a6">
    <w:name w:val="footnote reference"/>
    <w:basedOn w:val="a1"/>
    <w:uiPriority w:val="99"/>
    <w:semiHidden/>
    <w:unhideWhenUsed/>
    <w:rsid w:val="008B6665"/>
    <w:rPr>
      <w:vertAlign w:val="superscript"/>
    </w:rPr>
  </w:style>
  <w:style w:type="character" w:customStyle="1" w:styleId="3Char">
    <w:name w:val="标题 3 Char"/>
    <w:basedOn w:val="a1"/>
    <w:link w:val="3"/>
    <w:uiPriority w:val="9"/>
    <w:rsid w:val="00954E06"/>
    <w:rPr>
      <w:rFonts w:asciiTheme="majorHAnsi" w:eastAsiaTheme="majorEastAsia" w:hAnsiTheme="majorHAnsi" w:cstheme="majorBidi"/>
      <w:color w:val="1F4D78" w:themeColor="accent1" w:themeShade="7F"/>
      <w:sz w:val="24"/>
      <w:szCs w:val="24"/>
    </w:rPr>
  </w:style>
  <w:style w:type="paragraph" w:styleId="a7">
    <w:name w:val="endnote text"/>
    <w:basedOn w:val="a0"/>
    <w:link w:val="Char0"/>
    <w:uiPriority w:val="99"/>
    <w:semiHidden/>
    <w:unhideWhenUsed/>
    <w:rsid w:val="00096517"/>
    <w:pPr>
      <w:spacing w:after="0" w:line="240" w:lineRule="auto"/>
    </w:pPr>
    <w:rPr>
      <w:sz w:val="20"/>
      <w:szCs w:val="20"/>
    </w:rPr>
  </w:style>
  <w:style w:type="character" w:customStyle="1" w:styleId="Char0">
    <w:name w:val="尾注文本 Char"/>
    <w:basedOn w:val="a1"/>
    <w:link w:val="a7"/>
    <w:uiPriority w:val="99"/>
    <w:semiHidden/>
    <w:rsid w:val="00096517"/>
    <w:rPr>
      <w:sz w:val="20"/>
      <w:szCs w:val="20"/>
    </w:rPr>
  </w:style>
  <w:style w:type="character" w:styleId="a8">
    <w:name w:val="endnote reference"/>
    <w:basedOn w:val="a1"/>
    <w:uiPriority w:val="99"/>
    <w:semiHidden/>
    <w:unhideWhenUsed/>
    <w:rsid w:val="00096517"/>
    <w:rPr>
      <w:vertAlign w:val="superscript"/>
    </w:rPr>
  </w:style>
  <w:style w:type="paragraph" w:styleId="a">
    <w:name w:val="List Bullet"/>
    <w:basedOn w:val="a0"/>
    <w:uiPriority w:val="99"/>
    <w:unhideWhenUsed/>
    <w:rsid w:val="002F1A39"/>
    <w:pPr>
      <w:numPr>
        <w:numId w:val="3"/>
      </w:numPr>
      <w:contextualSpacing/>
    </w:pPr>
  </w:style>
  <w:style w:type="table" w:styleId="a9">
    <w:name w:val="Table Grid"/>
    <w:basedOn w:val="a2"/>
    <w:uiPriority w:val="39"/>
    <w:rsid w:val="002F1A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1"/>
    <w:uiPriority w:val="99"/>
    <w:unhideWhenUsed/>
    <w:rsid w:val="00D723D5"/>
    <w:rPr>
      <w:color w:val="0563C1" w:themeColor="hyperlink"/>
      <w:u w:val="single"/>
    </w:rPr>
  </w:style>
  <w:style w:type="table" w:customStyle="1" w:styleId="PlainTable3">
    <w:name w:val="Plain Table 3"/>
    <w:basedOn w:val="a2"/>
    <w:uiPriority w:val="43"/>
    <w:rsid w:val="00D723D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
    <w:name w:val="List Table 1 Light"/>
    <w:basedOn w:val="a2"/>
    <w:uiPriority w:val="46"/>
    <w:rsid w:val="00D723D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a2"/>
    <w:uiPriority w:val="51"/>
    <w:rsid w:val="003846BD"/>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
    <w:name w:val="Plain Table 2"/>
    <w:basedOn w:val="a2"/>
    <w:uiPriority w:val="42"/>
    <w:rsid w:val="00FE1B2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b">
    <w:name w:val="Balloon Text"/>
    <w:basedOn w:val="a0"/>
    <w:link w:val="Char1"/>
    <w:uiPriority w:val="99"/>
    <w:semiHidden/>
    <w:unhideWhenUsed/>
    <w:rsid w:val="0022100C"/>
    <w:pPr>
      <w:spacing w:after="0" w:line="240" w:lineRule="auto"/>
    </w:pPr>
    <w:rPr>
      <w:rFonts w:ascii="Segoe UI" w:hAnsi="Segoe UI" w:cs="Segoe UI"/>
      <w:sz w:val="18"/>
      <w:szCs w:val="18"/>
    </w:rPr>
  </w:style>
  <w:style w:type="character" w:customStyle="1" w:styleId="Char1">
    <w:name w:val="批注框文本 Char"/>
    <w:basedOn w:val="a1"/>
    <w:link w:val="ab"/>
    <w:uiPriority w:val="99"/>
    <w:semiHidden/>
    <w:rsid w:val="0022100C"/>
    <w:rPr>
      <w:rFonts w:ascii="Segoe UI" w:hAnsi="Segoe UI" w:cs="Segoe UI"/>
      <w:sz w:val="18"/>
      <w:szCs w:val="18"/>
    </w:rPr>
  </w:style>
  <w:style w:type="character" w:customStyle="1" w:styleId="st1">
    <w:name w:val="st1"/>
    <w:basedOn w:val="a1"/>
    <w:rsid w:val="00DC1BB3"/>
  </w:style>
  <w:style w:type="paragraph" w:styleId="ac">
    <w:name w:val="header"/>
    <w:basedOn w:val="a0"/>
    <w:link w:val="Char2"/>
    <w:uiPriority w:val="99"/>
    <w:unhideWhenUsed/>
    <w:rsid w:val="00FA7079"/>
    <w:pPr>
      <w:tabs>
        <w:tab w:val="center" w:pos="4320"/>
        <w:tab w:val="right" w:pos="8640"/>
      </w:tabs>
      <w:spacing w:after="0" w:line="240" w:lineRule="auto"/>
    </w:pPr>
  </w:style>
  <w:style w:type="character" w:customStyle="1" w:styleId="Char2">
    <w:name w:val="页眉 Char"/>
    <w:basedOn w:val="a1"/>
    <w:link w:val="ac"/>
    <w:uiPriority w:val="99"/>
    <w:rsid w:val="00FA7079"/>
  </w:style>
  <w:style w:type="paragraph" w:styleId="ad">
    <w:name w:val="footer"/>
    <w:basedOn w:val="a0"/>
    <w:link w:val="Char3"/>
    <w:uiPriority w:val="99"/>
    <w:unhideWhenUsed/>
    <w:rsid w:val="00FA7079"/>
    <w:pPr>
      <w:tabs>
        <w:tab w:val="center" w:pos="4320"/>
        <w:tab w:val="right" w:pos="8640"/>
      </w:tabs>
      <w:spacing w:after="0" w:line="240" w:lineRule="auto"/>
    </w:pPr>
  </w:style>
  <w:style w:type="character" w:customStyle="1" w:styleId="Char3">
    <w:name w:val="页脚 Char"/>
    <w:basedOn w:val="a1"/>
    <w:link w:val="ad"/>
    <w:uiPriority w:val="99"/>
    <w:rsid w:val="00FA7079"/>
  </w:style>
  <w:style w:type="character" w:styleId="ae">
    <w:name w:val="FollowedHyperlink"/>
    <w:basedOn w:val="a1"/>
    <w:uiPriority w:val="99"/>
    <w:semiHidden/>
    <w:unhideWhenUsed/>
    <w:rsid w:val="00772AB2"/>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36265324">
      <w:bodyDiv w:val="1"/>
      <w:marLeft w:val="0"/>
      <w:marRight w:val="0"/>
      <w:marTop w:val="0"/>
      <w:marBottom w:val="0"/>
      <w:divBdr>
        <w:top w:val="none" w:sz="0" w:space="0" w:color="auto"/>
        <w:left w:val="none" w:sz="0" w:space="0" w:color="auto"/>
        <w:bottom w:val="none" w:sz="0" w:space="0" w:color="auto"/>
        <w:right w:val="none" w:sz="0" w:space="0" w:color="auto"/>
      </w:divBdr>
      <w:divsChild>
        <w:div w:id="397825504">
          <w:marLeft w:val="0"/>
          <w:marRight w:val="0"/>
          <w:marTop w:val="0"/>
          <w:marBottom w:val="0"/>
          <w:divBdr>
            <w:top w:val="none" w:sz="0" w:space="0" w:color="auto"/>
            <w:left w:val="none" w:sz="0" w:space="0" w:color="auto"/>
            <w:bottom w:val="none" w:sz="0" w:space="0" w:color="auto"/>
            <w:right w:val="none" w:sz="0" w:space="0" w:color="auto"/>
          </w:divBdr>
        </w:div>
      </w:divsChild>
    </w:div>
    <w:div w:id="255677365">
      <w:bodyDiv w:val="1"/>
      <w:marLeft w:val="0"/>
      <w:marRight w:val="0"/>
      <w:marTop w:val="0"/>
      <w:marBottom w:val="0"/>
      <w:divBdr>
        <w:top w:val="none" w:sz="0" w:space="0" w:color="auto"/>
        <w:left w:val="none" w:sz="0" w:space="0" w:color="auto"/>
        <w:bottom w:val="none" w:sz="0" w:space="0" w:color="auto"/>
        <w:right w:val="none" w:sz="0" w:space="0" w:color="auto"/>
      </w:divBdr>
      <w:divsChild>
        <w:div w:id="39206820">
          <w:marLeft w:val="0"/>
          <w:marRight w:val="0"/>
          <w:marTop w:val="0"/>
          <w:marBottom w:val="0"/>
          <w:divBdr>
            <w:top w:val="none" w:sz="0" w:space="0" w:color="auto"/>
            <w:left w:val="none" w:sz="0" w:space="0" w:color="auto"/>
            <w:bottom w:val="none" w:sz="0" w:space="0" w:color="auto"/>
            <w:right w:val="none" w:sz="0" w:space="0" w:color="auto"/>
          </w:divBdr>
        </w:div>
      </w:divsChild>
    </w:div>
    <w:div w:id="298609191">
      <w:bodyDiv w:val="1"/>
      <w:marLeft w:val="0"/>
      <w:marRight w:val="0"/>
      <w:marTop w:val="0"/>
      <w:marBottom w:val="0"/>
      <w:divBdr>
        <w:top w:val="none" w:sz="0" w:space="0" w:color="auto"/>
        <w:left w:val="none" w:sz="0" w:space="0" w:color="auto"/>
        <w:bottom w:val="none" w:sz="0" w:space="0" w:color="auto"/>
        <w:right w:val="none" w:sz="0" w:space="0" w:color="auto"/>
      </w:divBdr>
      <w:divsChild>
        <w:div w:id="518083870">
          <w:marLeft w:val="0"/>
          <w:marRight w:val="0"/>
          <w:marTop w:val="0"/>
          <w:marBottom w:val="0"/>
          <w:divBdr>
            <w:top w:val="none" w:sz="0" w:space="0" w:color="auto"/>
            <w:left w:val="none" w:sz="0" w:space="0" w:color="auto"/>
            <w:bottom w:val="none" w:sz="0" w:space="0" w:color="auto"/>
            <w:right w:val="none" w:sz="0" w:space="0" w:color="auto"/>
          </w:divBdr>
        </w:div>
      </w:divsChild>
    </w:div>
    <w:div w:id="799108240">
      <w:bodyDiv w:val="1"/>
      <w:marLeft w:val="0"/>
      <w:marRight w:val="0"/>
      <w:marTop w:val="0"/>
      <w:marBottom w:val="0"/>
      <w:divBdr>
        <w:top w:val="none" w:sz="0" w:space="0" w:color="auto"/>
        <w:left w:val="none" w:sz="0" w:space="0" w:color="auto"/>
        <w:bottom w:val="none" w:sz="0" w:space="0" w:color="auto"/>
        <w:right w:val="none" w:sz="0" w:space="0" w:color="auto"/>
      </w:divBdr>
      <w:divsChild>
        <w:div w:id="357853176">
          <w:marLeft w:val="0"/>
          <w:marRight w:val="0"/>
          <w:marTop w:val="0"/>
          <w:marBottom w:val="0"/>
          <w:divBdr>
            <w:top w:val="none" w:sz="0" w:space="0" w:color="auto"/>
            <w:left w:val="none" w:sz="0" w:space="0" w:color="auto"/>
            <w:bottom w:val="none" w:sz="0" w:space="0" w:color="auto"/>
            <w:right w:val="none" w:sz="0" w:space="0" w:color="auto"/>
          </w:divBdr>
        </w:div>
      </w:divsChild>
    </w:div>
    <w:div w:id="2004964445">
      <w:bodyDiv w:val="1"/>
      <w:marLeft w:val="0"/>
      <w:marRight w:val="0"/>
      <w:marTop w:val="0"/>
      <w:marBottom w:val="0"/>
      <w:divBdr>
        <w:top w:val="none" w:sz="0" w:space="0" w:color="auto"/>
        <w:left w:val="none" w:sz="0" w:space="0" w:color="auto"/>
        <w:bottom w:val="none" w:sz="0" w:space="0" w:color="auto"/>
        <w:right w:val="none" w:sz="0" w:space="0" w:color="auto"/>
      </w:divBdr>
      <w:divsChild>
        <w:div w:id="1892841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mohurd.gov.cn/zcfg/jsbgz/201206/t20120612_210227.html" TargetMode="External"/><Relationship Id="rId2" Type="http://schemas.openxmlformats.org/officeDocument/2006/relationships/hyperlink" Target="http://www.mohurd.gov.cn/zxydt/201312/t20131209_216473.html" TargetMode="External"/><Relationship Id="rId1" Type="http://schemas.openxmlformats.org/officeDocument/2006/relationships/hyperlink" Target="http://www.mohurd.gov.cn/zcfg/jsbwj_0/jsbwjzfbzs/201312/t20131206_216468.html" TargetMode="External"/><Relationship Id="rId4" Type="http://schemas.openxmlformats.org/officeDocument/2006/relationships/hyperlink" Target="http://www.mh.sh.cn/Info_Show.asp?ArticleID=5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5665C9C-A0BA-4C91-90C6-1A1420550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12267</Words>
  <Characters>69928</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She</dc:creator>
  <cp:lastModifiedBy>Lei Lei</cp:lastModifiedBy>
  <cp:revision>2</cp:revision>
  <cp:lastPrinted>2014-03-17T20:11:00Z</cp:lastPrinted>
  <dcterms:created xsi:type="dcterms:W3CDTF">2014-04-17T17:21:00Z</dcterms:created>
  <dcterms:modified xsi:type="dcterms:W3CDTF">2014-04-17T17:21:00Z</dcterms:modified>
</cp:coreProperties>
</file>