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9B" w:rsidRDefault="00057C75">
      <w:pPr>
        <w:jc w:val="center"/>
        <w:outlineLvl w:val="0"/>
        <w:rPr>
          <w:rFonts w:ascii="Times New Roman" w:hAnsi="Times New Roman"/>
          <w:b/>
          <w:kern w:val="0"/>
          <w:sz w:val="30"/>
          <w:szCs w:val="30"/>
        </w:rPr>
      </w:pPr>
      <w:r>
        <w:rPr>
          <w:rFonts w:ascii="Times New Roman" w:hAnsi="Times New Roman"/>
          <w:b/>
          <w:kern w:val="0"/>
          <w:sz w:val="30"/>
          <w:szCs w:val="30"/>
        </w:rPr>
        <w:t>Gender-Earning Differentials in China’s Urban Labor market:</w:t>
      </w:r>
    </w:p>
    <w:p w:rsidR="00C42E9B" w:rsidRDefault="00057C75">
      <w:pPr>
        <w:jc w:val="center"/>
        <w:outlineLvl w:val="0"/>
        <w:rPr>
          <w:rFonts w:ascii="Times New Roman" w:hAnsi="Times New Roman"/>
          <w:b/>
          <w:kern w:val="0"/>
          <w:sz w:val="30"/>
          <w:szCs w:val="30"/>
        </w:rPr>
      </w:pPr>
      <w:r>
        <w:rPr>
          <w:rFonts w:ascii="Times New Roman" w:hAnsi="Times New Roman"/>
          <w:b/>
          <w:kern w:val="0"/>
          <w:sz w:val="30"/>
          <w:szCs w:val="30"/>
        </w:rPr>
        <w:t>A Social Capital Perspective</w:t>
      </w:r>
    </w:p>
    <w:p w:rsidR="00C42E9B" w:rsidRDefault="00C42E9B">
      <w:pPr>
        <w:jc w:val="center"/>
        <w:rPr>
          <w:rFonts w:ascii="Times New Roman" w:hAnsi="Times New Roman"/>
          <w:b/>
          <w:kern w:val="0"/>
          <w:sz w:val="24"/>
          <w:szCs w:val="24"/>
        </w:rPr>
      </w:pPr>
    </w:p>
    <w:p w:rsidR="00C42E9B" w:rsidRDefault="00057C75">
      <w:pPr>
        <w:jc w:val="center"/>
        <w:rPr>
          <w:rFonts w:ascii="Times New Roman" w:hAnsi="Times New Roman"/>
          <w:b/>
          <w:kern w:val="0"/>
          <w:sz w:val="28"/>
          <w:szCs w:val="28"/>
        </w:rPr>
      </w:pPr>
      <w:r>
        <w:rPr>
          <w:rFonts w:ascii="Times New Roman" w:hAnsi="Times New Roman"/>
          <w:b/>
          <w:kern w:val="0"/>
          <w:sz w:val="28"/>
          <w:szCs w:val="28"/>
        </w:rPr>
        <w:t>Cheng Cheng</w:t>
      </w:r>
      <w:r>
        <w:rPr>
          <w:rStyle w:val="aa"/>
          <w:rFonts w:ascii="Times New Roman" w:hAnsi="Times New Roman"/>
          <w:b/>
          <w:kern w:val="0"/>
          <w:sz w:val="28"/>
          <w:szCs w:val="28"/>
        </w:rPr>
        <w:footnoteReference w:id="1"/>
      </w:r>
      <w:r>
        <w:rPr>
          <w:rFonts w:ascii="Times New Roman" w:hAnsi="Times New Roman"/>
          <w:b/>
          <w:kern w:val="0"/>
          <w:sz w:val="28"/>
          <w:szCs w:val="28"/>
        </w:rPr>
        <w:t>, Yixuan Wang</w:t>
      </w:r>
      <w:r>
        <w:rPr>
          <w:rStyle w:val="aa"/>
          <w:rFonts w:ascii="Times New Roman" w:hAnsi="Times New Roman"/>
          <w:b/>
          <w:kern w:val="0"/>
          <w:sz w:val="28"/>
          <w:szCs w:val="28"/>
        </w:rPr>
        <w:footnoteReference w:id="2"/>
      </w:r>
    </w:p>
    <w:p w:rsidR="00C42E9B" w:rsidRDefault="00C42E9B">
      <w:pPr>
        <w:jc w:val="center"/>
        <w:rPr>
          <w:rFonts w:ascii="Times New Roman" w:hAnsi="Times New Roman"/>
          <w:b/>
          <w:kern w:val="0"/>
          <w:szCs w:val="21"/>
        </w:rPr>
      </w:pPr>
    </w:p>
    <w:p w:rsidR="00C42E9B" w:rsidRDefault="00C42E9B">
      <w:pPr>
        <w:jc w:val="center"/>
        <w:rPr>
          <w:rFonts w:ascii="Times New Roman" w:hAnsi="Times New Roman"/>
          <w:b/>
          <w:kern w:val="0"/>
          <w:szCs w:val="21"/>
        </w:rPr>
      </w:pPr>
    </w:p>
    <w:p w:rsidR="00C42E9B" w:rsidRDefault="00057C75">
      <w:pPr>
        <w:spacing w:line="360" w:lineRule="auto"/>
        <w:rPr>
          <w:rFonts w:ascii="Times New Roman" w:hAnsi="Times New Roman"/>
          <w:color w:val="000000"/>
          <w:sz w:val="24"/>
          <w:szCs w:val="24"/>
        </w:rPr>
      </w:pPr>
      <w:r>
        <w:rPr>
          <w:rFonts w:ascii="Times New Roman" w:hAnsi="Times New Roman"/>
          <w:b/>
          <w:sz w:val="24"/>
          <w:szCs w:val="24"/>
        </w:rPr>
        <w:t xml:space="preserve">Abstract: </w:t>
      </w:r>
      <w:r>
        <w:rPr>
          <w:rFonts w:ascii="Times New Roman" w:hAnsi="Times New Roman"/>
          <w:color w:val="000000"/>
          <w:sz w:val="24"/>
          <w:szCs w:val="24"/>
        </w:rPr>
        <w:t xml:space="preserve">Two conventional theories to explain gender-earning differentials, human capital theory and gender occupational segregation theory have both met challenges in </w:t>
      </w:r>
      <w:r w:rsidR="00FE5129">
        <w:rPr>
          <w:rFonts w:ascii="Times New Roman" w:hAnsi="Times New Roman"/>
          <w:color w:val="000000"/>
          <w:sz w:val="24"/>
          <w:szCs w:val="24"/>
        </w:rPr>
        <w:t>the rising Chinese labor market</w:t>
      </w:r>
      <w:r>
        <w:rPr>
          <w:rFonts w:ascii="Times New Roman" w:hAnsi="Times New Roman"/>
          <w:color w:val="000000"/>
          <w:sz w:val="24"/>
          <w:szCs w:val="24"/>
        </w:rPr>
        <w:t>.</w:t>
      </w:r>
      <w:r>
        <w:rPr>
          <w:rFonts w:ascii="Times New Roman" w:hAnsi="Times New Roman"/>
          <w:sz w:val="24"/>
          <w:szCs w:val="24"/>
        </w:rPr>
        <w:t xml:space="preserve"> Using the </w:t>
      </w:r>
      <w:r w:rsidR="00612554">
        <w:rPr>
          <w:rFonts w:ascii="Times New Roman" w:hAnsi="Times New Roman"/>
          <w:color w:val="000000"/>
          <w:sz w:val="24"/>
          <w:szCs w:val="24"/>
        </w:rPr>
        <w:t>JS</w:t>
      </w:r>
      <w:r w:rsidR="00612554">
        <w:rPr>
          <w:rFonts w:ascii="Times New Roman" w:hAnsi="Times New Roman" w:hint="eastAsia"/>
          <w:color w:val="000000"/>
          <w:sz w:val="24"/>
          <w:szCs w:val="24"/>
        </w:rPr>
        <w:t>net</w:t>
      </w:r>
      <w:r w:rsidR="00612554">
        <w:rPr>
          <w:rFonts w:ascii="Times New Roman" w:hAnsi="Times New Roman"/>
          <w:color w:val="000000"/>
          <w:sz w:val="24"/>
          <w:szCs w:val="24"/>
        </w:rPr>
        <w:t xml:space="preserve"> </w:t>
      </w:r>
      <w:r w:rsidR="00AA0D14">
        <w:rPr>
          <w:rFonts w:ascii="Times New Roman" w:hAnsi="Times New Roman"/>
          <w:color w:val="000000"/>
          <w:sz w:val="24"/>
          <w:szCs w:val="24"/>
        </w:rPr>
        <w:t>2009 data</w:t>
      </w:r>
      <w:r w:rsidR="00612554">
        <w:rPr>
          <w:rFonts w:ascii="Times New Roman" w:hAnsi="Times New Roman"/>
          <w:color w:val="000000"/>
          <w:sz w:val="24"/>
          <w:szCs w:val="24"/>
        </w:rPr>
        <w:t xml:space="preserve"> </w:t>
      </w:r>
      <w:r>
        <w:rPr>
          <w:rFonts w:ascii="Times New Roman" w:hAnsi="Times New Roman"/>
          <w:color w:val="000000"/>
          <w:sz w:val="24"/>
          <w:szCs w:val="24"/>
        </w:rPr>
        <w:t>set, this study attempts to investigate the male-female earnings differentia</w:t>
      </w:r>
      <w:r w:rsidR="00FE5129">
        <w:rPr>
          <w:rFonts w:ascii="Times New Roman" w:hAnsi="Times New Roman"/>
          <w:color w:val="000000"/>
          <w:sz w:val="24"/>
          <w:szCs w:val="24"/>
        </w:rPr>
        <w:t>l in China’s urban labor market</w:t>
      </w:r>
      <w:r>
        <w:rPr>
          <w:rFonts w:ascii="Times New Roman" w:hAnsi="Times New Roman"/>
          <w:color w:val="000000"/>
          <w:sz w:val="24"/>
          <w:szCs w:val="24"/>
        </w:rPr>
        <w:t xml:space="preserve"> with social capital perspective lens. Two research questions are examined. First, </w:t>
      </w:r>
      <w:r>
        <w:rPr>
          <w:rFonts w:ascii="Times New Roman" w:hAnsi="Times New Roman" w:hint="eastAsia"/>
          <w:color w:val="000000"/>
          <w:sz w:val="24"/>
          <w:szCs w:val="24"/>
        </w:rPr>
        <w:t xml:space="preserve">why does social capital affect </w:t>
      </w:r>
      <w:r>
        <w:rPr>
          <w:rFonts w:ascii="Times New Roman" w:hAnsi="Times New Roman"/>
          <w:color w:val="000000"/>
          <w:sz w:val="24"/>
          <w:szCs w:val="24"/>
        </w:rPr>
        <w:t>earnings gap between gender</w:t>
      </w:r>
      <w:r w:rsidR="00FE5129">
        <w:rPr>
          <w:rFonts w:ascii="Times New Roman" w:hAnsi="Times New Roman"/>
          <w:color w:val="000000"/>
          <w:sz w:val="24"/>
          <w:szCs w:val="24"/>
        </w:rPr>
        <w:t>s in urban China’s labor market</w:t>
      </w:r>
      <w:r>
        <w:rPr>
          <w:rFonts w:ascii="Times New Roman" w:hAnsi="Times New Roman"/>
          <w:color w:val="000000"/>
          <w:sz w:val="24"/>
          <w:szCs w:val="24"/>
        </w:rPr>
        <w:t>? Second, to what extent, after netting out the effects of all the other influential indicators, the earnings gap can be explained by different accesses to (</w:t>
      </w:r>
      <w:r w:rsidRPr="00AA0D14">
        <w:rPr>
          <w:rFonts w:ascii="Times New Roman" w:hAnsi="Times New Roman"/>
          <w:i/>
          <w:color w:val="000000"/>
          <w:sz w:val="24"/>
          <w:szCs w:val="24"/>
        </w:rPr>
        <w:t>capital deficit</w:t>
      </w:r>
      <w:r>
        <w:rPr>
          <w:rFonts w:ascii="Times New Roman" w:hAnsi="Times New Roman"/>
          <w:color w:val="000000"/>
          <w:sz w:val="24"/>
          <w:szCs w:val="24"/>
        </w:rPr>
        <w:t>) and returns on social capital (</w:t>
      </w:r>
      <w:r w:rsidRPr="00AA0D14">
        <w:rPr>
          <w:rFonts w:ascii="Times New Roman" w:hAnsi="Times New Roman"/>
          <w:i/>
          <w:color w:val="000000"/>
          <w:sz w:val="24"/>
          <w:szCs w:val="24"/>
        </w:rPr>
        <w:t>return deficit</w:t>
      </w:r>
      <w:r>
        <w:rPr>
          <w:rFonts w:ascii="Times New Roman" w:hAnsi="Times New Roman"/>
          <w:color w:val="000000"/>
          <w:sz w:val="24"/>
          <w:szCs w:val="24"/>
        </w:rPr>
        <w:t xml:space="preserve">) between genders. The improved Oaxaca-Blinder decomposition and quantile regression decomposition </w:t>
      </w:r>
      <w:r w:rsidR="00AA0D14">
        <w:rPr>
          <w:rFonts w:ascii="Times New Roman" w:hAnsi="Times New Roman"/>
          <w:color w:val="000000"/>
          <w:sz w:val="24"/>
          <w:szCs w:val="24"/>
        </w:rPr>
        <w:t>technique</w:t>
      </w:r>
      <w:r w:rsidR="00AA0D14">
        <w:rPr>
          <w:rFonts w:ascii="Times New Roman" w:hAnsi="Times New Roman" w:hint="eastAsia"/>
          <w:color w:val="000000"/>
          <w:sz w:val="24"/>
          <w:szCs w:val="24"/>
        </w:rPr>
        <w:t>s</w:t>
      </w:r>
      <w:r w:rsidR="00AA0D14">
        <w:rPr>
          <w:rFonts w:ascii="Times New Roman" w:hAnsi="Times New Roman"/>
          <w:color w:val="000000"/>
          <w:sz w:val="24"/>
          <w:szCs w:val="24"/>
        </w:rPr>
        <w:t xml:space="preserve"> </w:t>
      </w:r>
      <w:r>
        <w:rPr>
          <w:rFonts w:ascii="Times New Roman" w:hAnsi="Times New Roman"/>
          <w:color w:val="000000"/>
          <w:sz w:val="24"/>
          <w:szCs w:val="24"/>
        </w:rPr>
        <w:t>are primarily used as statistical methods. It is found that after netting out the effects of other influential factors, like indicators of human capital and gender occupational segregation, social capital is the most crucial predictor of gender earnings gap in China’s urb</w:t>
      </w:r>
      <w:r w:rsidR="00FE5129">
        <w:rPr>
          <w:rFonts w:ascii="Times New Roman" w:hAnsi="Times New Roman"/>
          <w:color w:val="000000"/>
          <w:sz w:val="24"/>
          <w:szCs w:val="24"/>
        </w:rPr>
        <w:t>an labor market</w:t>
      </w:r>
      <w:r>
        <w:rPr>
          <w:rFonts w:ascii="Times New Roman" w:hAnsi="Times New Roman"/>
          <w:color w:val="000000"/>
          <w:sz w:val="24"/>
          <w:szCs w:val="24"/>
        </w:rPr>
        <w:t>. Moreover, females’ social capital deficit and social capital return deficit simultaneously contribute to their earnings disadvantag</w:t>
      </w:r>
      <w:r w:rsidR="00FE5129">
        <w:rPr>
          <w:rFonts w:ascii="Times New Roman" w:hAnsi="Times New Roman"/>
          <w:color w:val="000000"/>
          <w:sz w:val="24"/>
          <w:szCs w:val="24"/>
        </w:rPr>
        <w:t>e in China’s urban labor market</w:t>
      </w:r>
      <w:r>
        <w:rPr>
          <w:rFonts w:ascii="Times New Roman" w:hAnsi="Times New Roman"/>
          <w:color w:val="000000"/>
          <w:sz w:val="24"/>
          <w:szCs w:val="24"/>
        </w:rPr>
        <w:t xml:space="preserve"> relative to their male counterparts. </w:t>
      </w:r>
    </w:p>
    <w:p w:rsidR="00C42E9B" w:rsidRDefault="00C42E9B">
      <w:pPr>
        <w:spacing w:line="360" w:lineRule="auto"/>
        <w:rPr>
          <w:rFonts w:ascii="Times New Roman" w:hAnsi="Times New Roman"/>
          <w:color w:val="000000"/>
          <w:sz w:val="24"/>
          <w:szCs w:val="24"/>
        </w:rPr>
      </w:pPr>
    </w:p>
    <w:p w:rsidR="00C42E9B" w:rsidRDefault="00057C75">
      <w:pPr>
        <w:spacing w:line="360" w:lineRule="auto"/>
        <w:rPr>
          <w:rFonts w:ascii="Times New Roman" w:hAnsi="Times New Roman"/>
          <w:color w:val="000000"/>
          <w:sz w:val="24"/>
          <w:szCs w:val="24"/>
        </w:rPr>
      </w:pPr>
      <w:r>
        <w:rPr>
          <w:rFonts w:ascii="Times New Roman" w:hAnsi="Times New Roman"/>
          <w:b/>
          <w:sz w:val="24"/>
          <w:szCs w:val="24"/>
        </w:rPr>
        <w:t xml:space="preserve">Key Words: </w:t>
      </w:r>
      <w:r w:rsidR="00612554">
        <w:rPr>
          <w:rFonts w:ascii="Times New Roman" w:hAnsi="Times New Roman"/>
          <w:color w:val="000000"/>
          <w:sz w:val="24"/>
          <w:szCs w:val="24"/>
        </w:rPr>
        <w:t xml:space="preserve">social </w:t>
      </w:r>
      <w:r>
        <w:rPr>
          <w:rFonts w:ascii="Times New Roman" w:hAnsi="Times New Roman"/>
          <w:color w:val="000000"/>
          <w:sz w:val="24"/>
          <w:szCs w:val="24"/>
        </w:rPr>
        <w:t xml:space="preserve">capital, gender-earning differentials, capital deficit, return deficit, </w:t>
      </w:r>
      <w:r w:rsidR="00612554">
        <w:rPr>
          <w:rFonts w:ascii="Times New Roman" w:hAnsi="Times New Roman"/>
          <w:color w:val="000000"/>
          <w:sz w:val="24"/>
          <w:szCs w:val="24"/>
        </w:rPr>
        <w:t xml:space="preserve">urban </w:t>
      </w:r>
      <w:r>
        <w:rPr>
          <w:rFonts w:ascii="Times New Roman" w:hAnsi="Times New Roman"/>
          <w:color w:val="000000"/>
          <w:sz w:val="24"/>
          <w:szCs w:val="24"/>
        </w:rPr>
        <w:t>China</w:t>
      </w:r>
    </w:p>
    <w:p w:rsidR="00C42E9B" w:rsidRDefault="00057C75" w:rsidP="00903539">
      <w:pPr>
        <w:pStyle w:val="10"/>
        <w:numPr>
          <w:ilvl w:val="0"/>
          <w:numId w:val="1"/>
        </w:numPr>
        <w:spacing w:beforeLines="50" w:afterLines="50" w:line="360" w:lineRule="auto"/>
        <w:ind w:firstLineChars="0"/>
        <w:rPr>
          <w:rFonts w:ascii="Times New Roman" w:hAnsi="Times New Roman"/>
          <w:b/>
          <w:sz w:val="24"/>
          <w:szCs w:val="24"/>
        </w:rPr>
      </w:pPr>
      <w:r>
        <w:rPr>
          <w:rFonts w:ascii="Times New Roman" w:hAnsi="Times New Roman"/>
          <w:b/>
          <w:szCs w:val="21"/>
        </w:rPr>
        <w:br w:type="page"/>
      </w:r>
      <w:r>
        <w:rPr>
          <w:rFonts w:ascii="Times New Roman" w:hAnsi="Times New Roman"/>
          <w:b/>
          <w:sz w:val="24"/>
          <w:szCs w:val="24"/>
        </w:rPr>
        <w:lastRenderedPageBreak/>
        <w:t>Introduction</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Earnings differential by gender is a prominent issue worldwide, and is also an important research </w:t>
      </w:r>
      <w:r w:rsidR="00FE5129">
        <w:rPr>
          <w:rFonts w:ascii="Times New Roman" w:hAnsi="Times New Roman"/>
          <w:color w:val="000000"/>
          <w:sz w:val="24"/>
          <w:szCs w:val="24"/>
        </w:rPr>
        <w:t>area of studies on labor market</w:t>
      </w:r>
      <w:r>
        <w:rPr>
          <w:rFonts w:ascii="Times New Roman" w:hAnsi="Times New Roman"/>
          <w:color w:val="000000"/>
          <w:sz w:val="24"/>
          <w:szCs w:val="24"/>
        </w:rPr>
        <w:t xml:space="preserve"> and social inequality. Among existing studies on gender-earning differentials across many societies, gender-labor productivity differentia</w:t>
      </w:r>
      <w:r>
        <w:rPr>
          <w:rStyle w:val="aa"/>
          <w:rFonts w:ascii="Times New Roman" w:hAnsi="Times New Roman"/>
          <w:color w:val="000000"/>
          <w:sz w:val="24"/>
          <w:szCs w:val="24"/>
        </w:rPr>
        <w:footnoteReference w:id="3"/>
      </w:r>
      <w:r>
        <w:rPr>
          <w:rFonts w:ascii="Times New Roman" w:hAnsi="Times New Roman"/>
          <w:color w:val="000000"/>
          <w:sz w:val="24"/>
          <w:szCs w:val="24"/>
        </w:rPr>
        <w:t xml:space="preserve"> and gender occupational segregation are two primary reasons</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&lt;EndNote&gt;&lt;Cite&gt;&lt;Author&gt;Meng&lt;/Author&gt;&lt;Year&gt;1998&lt;/Year&gt;&lt;RecNum&gt;979&lt;/RecNum&gt;&lt;DisplayText&gt;(Meng, 1998)&lt;/DisplayText&gt;&lt;record&gt;&lt;rec-number&gt;979&lt;/rec-number&gt;&lt;foreign-keys&gt;&lt;key app="EN" db-id="zxw590fdn2sraaefs985rf5x5zfptfafevx0"&gt;979&lt;/key&gt;&lt;/foreign-keys&gt;&lt;ref-type name="Journal Article"&gt;17&lt;/ref-type&gt;&lt;contributors&gt;&lt;authors&gt;&lt;author&gt;Meng, X.&lt;/author&gt;&lt;/authors&gt;&lt;/contributors&gt;&lt;auth-address&gt;Meng, X&amp;#xD;Australian Natl Univ, GPO Box 4, Canberra, ACT 2600, Australia&amp;#xD;Australian Natl Univ, GPO Box 4, Canberra, ACT 2600, Australia&amp;#xD;Australian Natl Univ, Canberra, ACT 2600, Australia&lt;/auth-address&gt;&lt;titles&gt;&lt;title&gt;Gender occupational segregation and its impact on the gender wage differential among rural-urban migrants: a Chinese case study&lt;/title&gt;&lt;secondary-title&gt;Applied Economics&lt;/secondary-title&gt;&lt;alt-title&gt;Appl Econ&lt;/alt-title&gt;&lt;/titles&gt;&lt;periodical&gt;&lt;full-title&gt;Applied Economics&lt;/full-title&gt;&lt;abbr-1&gt;Appl Econ&lt;/abbr-1&gt;&lt;/periodical&gt;&lt;alt-periodical&gt;&lt;full-title&gt;Applied Economics&lt;/full-title&gt;&lt;abbr-1&gt;Appl Econ&lt;/abbr-1&gt;&lt;/alt-periodical&gt;&lt;pages&gt;741-752&lt;/pages&gt;&lt;volume&gt;30&lt;/volume&gt;&lt;number&gt;6&lt;/number&gt;&lt;keywords&gt;&lt;keyword&gt;earnings differentials&lt;/keyword&gt;&lt;keyword&gt;discrimination&lt;/keyword&gt;&lt;/keywords&gt;&lt;dates&gt;&lt;year&gt;1998&lt;/year&gt;&lt;pub-dates&gt;&lt;date&gt;Jun&lt;/date&gt;&lt;/pub-dates&gt;&lt;/dates&gt;&lt;isbn&gt;0003-6846&lt;/isbn&gt;&lt;accession-num&gt;WOS:000074295200004&lt;/accession-num&gt;&lt;urls&gt;&lt;related-urls&gt;&lt;url&gt;&amp;lt;Go to ISI&amp;gt;://WOS:000074295200004&lt;/url&gt;&lt;/related-urls&gt;&lt;/urls&gt;&lt;electronic-resource-num&gt;Doi 10.1080/000368498325444&lt;/electronic-resource-num&gt;&lt;language&gt;English&lt;/language&gt;&lt;/record&gt;&lt;/Cite&gt;&lt;/EndNote&gt;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7" w:tooltip="Meng, 1998 #979" w:history="1">
        <w:r>
          <w:rPr>
            <w:rStyle w:val="a9"/>
            <w:rFonts w:ascii="Times New Roman" w:hAnsi="Times New Roman"/>
            <w:sz w:val="24"/>
            <w:szCs w:val="24"/>
          </w:rPr>
          <w:t>Meng, 1998</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Style w:val="aa"/>
          <w:rFonts w:ascii="Times New Roman" w:hAnsi="Times New Roman"/>
          <w:color w:val="000000"/>
          <w:sz w:val="24"/>
          <w:szCs w:val="24"/>
        </w:rPr>
        <w:footnoteReference w:id="4"/>
      </w:r>
      <w:r>
        <w:rPr>
          <w:rFonts w:ascii="Times New Roman" w:hAnsi="Times New Roman"/>
          <w:color w:val="000000"/>
          <w:sz w:val="24"/>
          <w:szCs w:val="24"/>
        </w:rPr>
        <w:t>. Accordingly, human capital theory</w:t>
      </w:r>
      <w:r>
        <w:rPr>
          <w:rStyle w:val="aa"/>
          <w:rFonts w:ascii="Times New Roman" w:hAnsi="Times New Roman"/>
          <w:color w:val="000000"/>
          <w:sz w:val="24"/>
          <w:szCs w:val="24"/>
        </w:rPr>
        <w:footnoteReference w:id="5"/>
      </w:r>
      <w:r>
        <w:rPr>
          <w:rFonts w:ascii="Times New Roman" w:hAnsi="Times New Roman"/>
          <w:color w:val="000000"/>
          <w:sz w:val="24"/>
          <w:szCs w:val="24"/>
        </w:rPr>
        <w:t xml:space="preserve"> and gender occupational segregation theory</w:t>
      </w:r>
      <w:r>
        <w:rPr>
          <w:rStyle w:val="aa"/>
          <w:rFonts w:ascii="Times New Roman" w:hAnsi="Times New Roman"/>
          <w:color w:val="000000"/>
          <w:sz w:val="24"/>
          <w:szCs w:val="24"/>
        </w:rPr>
        <w:footnoteReference w:id="6"/>
      </w:r>
      <w:r>
        <w:rPr>
          <w:rFonts w:ascii="Times New Roman" w:hAnsi="Times New Roman"/>
          <w:color w:val="000000"/>
          <w:sz w:val="24"/>
          <w:szCs w:val="24"/>
        </w:rPr>
        <w:t xml:space="preserve"> are two theoretical tools to explain inter-group earnings differential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9" w:tooltip="Card, 1999 #847" w:history="1">
        <w:r>
          <w:rPr>
            <w:rStyle w:val="a9"/>
            <w:rFonts w:ascii="Times New Roman" w:hAnsi="Times New Roman"/>
            <w:sz w:val="24"/>
            <w:szCs w:val="24"/>
          </w:rPr>
          <w:t>Card, 1999</w:t>
        </w:r>
      </w:hyperlink>
      <w:r>
        <w:rPr>
          <w:rFonts w:ascii="Times New Roman" w:hAnsi="Times New Roman"/>
          <w:color w:val="000000"/>
          <w:sz w:val="24"/>
          <w:szCs w:val="24"/>
        </w:rPr>
        <w:t xml:space="preserve">; </w:t>
      </w:r>
      <w:hyperlink w:anchor="_ENREF_43" w:tooltip="Reskin, 1993 #54" w:history="1">
        <w:r>
          <w:rPr>
            <w:rStyle w:val="a9"/>
            <w:rFonts w:ascii="Times New Roman" w:hAnsi="Times New Roman"/>
            <w:sz w:val="24"/>
            <w:szCs w:val="24"/>
          </w:rPr>
          <w:t>Reskin, 1993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But </w:t>
      </w:r>
      <w:r>
        <w:rPr>
          <w:rFonts w:ascii="Times New Roman" w:hAnsi="Times New Roman" w:hint="eastAsia"/>
          <w:color w:val="000000"/>
          <w:sz w:val="24"/>
          <w:szCs w:val="24"/>
        </w:rPr>
        <w:t xml:space="preserve">both </w:t>
      </w:r>
      <w:r>
        <w:rPr>
          <w:rFonts w:ascii="Times New Roman" w:hAnsi="Times New Roman"/>
          <w:sz w:val="24"/>
          <w:szCs w:val="24"/>
        </w:rPr>
        <w:t>theor</w:t>
      </w:r>
      <w:r>
        <w:rPr>
          <w:rFonts w:ascii="Times New Roman" w:hAnsi="Times New Roman" w:hint="eastAsia"/>
          <w:sz w:val="24"/>
          <w:szCs w:val="24"/>
        </w:rPr>
        <w:t>ies</w:t>
      </w:r>
      <w:r>
        <w:rPr>
          <w:rFonts w:ascii="Times New Roman" w:hAnsi="Times New Roman"/>
          <w:sz w:val="24"/>
          <w:szCs w:val="24"/>
        </w:rPr>
        <w:t xml:space="preserve"> </w:t>
      </w:r>
      <w:r>
        <w:rPr>
          <w:rFonts w:ascii="Times New Roman" w:hAnsi="Times New Roman"/>
          <w:color w:val="000000"/>
          <w:sz w:val="24"/>
          <w:szCs w:val="24"/>
        </w:rPr>
        <w:t xml:space="preserve">have met challenges in </w:t>
      </w:r>
      <w:r w:rsidR="00FE5129">
        <w:rPr>
          <w:rFonts w:ascii="Times New Roman" w:hAnsi="Times New Roman"/>
          <w:color w:val="000000"/>
          <w:sz w:val="24"/>
          <w:szCs w:val="24"/>
        </w:rPr>
        <w:t>the rising Chinese labor market</w:t>
      </w:r>
      <w:r>
        <w:rPr>
          <w:rFonts w:ascii="Times New Roman" w:hAnsi="Times New Roman"/>
          <w:color w:val="000000"/>
          <w:sz w:val="24"/>
          <w:szCs w:val="24"/>
        </w:rPr>
        <w:t>.</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sz w:val="24"/>
          <w:szCs w:val="24"/>
        </w:rPr>
        <w:t xml:space="preserve">Using the </w:t>
      </w:r>
      <w:r w:rsidR="00646245">
        <w:rPr>
          <w:rFonts w:ascii="Times New Roman" w:hAnsi="Times New Roman"/>
          <w:color w:val="000000"/>
          <w:sz w:val="24"/>
          <w:szCs w:val="24"/>
        </w:rPr>
        <w:t>JS</w:t>
      </w:r>
      <w:r w:rsidR="00646245">
        <w:rPr>
          <w:rFonts w:ascii="Times New Roman" w:hAnsi="Times New Roman" w:hint="eastAsia"/>
          <w:color w:val="000000"/>
          <w:sz w:val="24"/>
          <w:szCs w:val="24"/>
        </w:rPr>
        <w:t>net</w:t>
      </w:r>
      <w:r w:rsidR="00646245">
        <w:rPr>
          <w:rFonts w:ascii="Times New Roman" w:hAnsi="Times New Roman"/>
          <w:color w:val="000000"/>
          <w:sz w:val="24"/>
          <w:szCs w:val="24"/>
        </w:rPr>
        <w:t xml:space="preserve"> </w:t>
      </w:r>
      <w:r>
        <w:rPr>
          <w:rFonts w:ascii="Times New Roman" w:hAnsi="Times New Roman"/>
          <w:color w:val="000000"/>
          <w:sz w:val="24"/>
          <w:szCs w:val="24"/>
        </w:rPr>
        <w:t>data set conducted in 2009, a social capital perspective</w:t>
      </w:r>
      <w:r w:rsidR="00646245">
        <w:rPr>
          <w:rFonts w:ascii="Times New Roman" w:hAnsi="Times New Roman"/>
          <w:color w:val="000000"/>
          <w:sz w:val="24"/>
          <w:szCs w:val="24"/>
        </w:rPr>
        <w:t xml:space="preserve"> is proposed</w:t>
      </w:r>
      <w:r>
        <w:rPr>
          <w:rFonts w:ascii="Times New Roman" w:hAnsi="Times New Roman"/>
          <w:color w:val="000000"/>
          <w:sz w:val="24"/>
          <w:szCs w:val="24"/>
        </w:rPr>
        <w:t xml:space="preserve"> to explain the gender-earning gap in China’s labor market. </w:t>
      </w:r>
      <w:r w:rsidR="00646245">
        <w:rPr>
          <w:rFonts w:ascii="Times New Roman" w:hAnsi="Times New Roman"/>
          <w:color w:val="000000"/>
          <w:sz w:val="24"/>
          <w:szCs w:val="24"/>
        </w:rPr>
        <w:t xml:space="preserve">The </w:t>
      </w:r>
      <w:r>
        <w:rPr>
          <w:rFonts w:ascii="Times New Roman" w:hAnsi="Times New Roman"/>
          <w:color w:val="000000"/>
          <w:sz w:val="24"/>
          <w:szCs w:val="24"/>
        </w:rPr>
        <w:t>social capital perspective with respect to gender earnings differentia</w:t>
      </w:r>
      <w:r w:rsidR="00FE5129">
        <w:rPr>
          <w:rFonts w:ascii="Times New Roman" w:hAnsi="Times New Roman"/>
          <w:color w:val="000000"/>
          <w:sz w:val="24"/>
          <w:szCs w:val="24"/>
        </w:rPr>
        <w:t>l in urban China’s labor market</w:t>
      </w:r>
      <w:r>
        <w:rPr>
          <w:rFonts w:ascii="Times New Roman" w:hAnsi="Times New Roman"/>
          <w:color w:val="000000"/>
          <w:sz w:val="24"/>
          <w:szCs w:val="24"/>
        </w:rPr>
        <w:t xml:space="preserve"> has been rarely found in substantial existing studies on the social capital effect on inter-group differenti</w:t>
      </w:r>
      <w:r w:rsidR="00FE5129">
        <w:rPr>
          <w:rFonts w:ascii="Times New Roman" w:hAnsi="Times New Roman"/>
          <w:color w:val="000000"/>
          <w:sz w:val="24"/>
          <w:szCs w:val="24"/>
        </w:rPr>
        <w:t>als labor market</w:t>
      </w:r>
      <w:r>
        <w:rPr>
          <w:rFonts w:ascii="Times New Roman" w:hAnsi="Times New Roman"/>
          <w:color w:val="000000"/>
          <w:sz w:val="24"/>
          <w:szCs w:val="24"/>
        </w:rPr>
        <w:t xml:space="preserve"> outcomes. There are two questions</w:t>
      </w:r>
      <w:r>
        <w:rPr>
          <w:rFonts w:ascii="Times New Roman" w:hAnsi="Times New Roman" w:hint="eastAsia"/>
          <w:color w:val="000000"/>
          <w:sz w:val="24"/>
          <w:szCs w:val="24"/>
        </w:rPr>
        <w:t xml:space="preserve"> will be discussed in this paper</w:t>
      </w:r>
      <w:r>
        <w:rPr>
          <w:rFonts w:ascii="Times New Roman" w:hAnsi="Times New Roman"/>
          <w:color w:val="000000"/>
          <w:sz w:val="24"/>
          <w:szCs w:val="24"/>
        </w:rPr>
        <w:t xml:space="preserve">. First, </w:t>
      </w:r>
      <w:r>
        <w:rPr>
          <w:rFonts w:ascii="Times New Roman" w:hAnsi="Times New Roman" w:hint="eastAsia"/>
          <w:color w:val="000000"/>
          <w:sz w:val="24"/>
          <w:szCs w:val="24"/>
        </w:rPr>
        <w:t xml:space="preserve">why does social capital affect </w:t>
      </w:r>
      <w:r>
        <w:rPr>
          <w:rFonts w:ascii="Times New Roman" w:hAnsi="Times New Roman"/>
          <w:color w:val="000000"/>
          <w:sz w:val="24"/>
          <w:szCs w:val="24"/>
        </w:rPr>
        <w:t>earnings gap between genders in urban China’s labor market? Second, to what extent, after all the other influential indicators are controlled, the earnings gap can be explained by different accesses to (</w:t>
      </w:r>
      <w:r w:rsidRPr="009A4739">
        <w:rPr>
          <w:rFonts w:ascii="Times New Roman" w:hAnsi="Times New Roman"/>
          <w:i/>
          <w:color w:val="000000"/>
          <w:sz w:val="24"/>
          <w:szCs w:val="24"/>
        </w:rPr>
        <w:t>capital deficit</w:t>
      </w:r>
      <w:r>
        <w:rPr>
          <w:rFonts w:ascii="Times New Roman" w:hAnsi="Times New Roman"/>
          <w:color w:val="000000"/>
          <w:sz w:val="24"/>
          <w:szCs w:val="24"/>
        </w:rPr>
        <w:t>) and returns on social capital (</w:t>
      </w:r>
      <w:r w:rsidRPr="009A4739">
        <w:rPr>
          <w:rFonts w:ascii="Times New Roman" w:hAnsi="Times New Roman"/>
          <w:i/>
          <w:color w:val="000000"/>
          <w:sz w:val="24"/>
          <w:szCs w:val="24"/>
        </w:rPr>
        <w:t>return deficit</w:t>
      </w:r>
      <w:r>
        <w:rPr>
          <w:rFonts w:ascii="Times New Roman" w:hAnsi="Times New Roman"/>
          <w:color w:val="000000"/>
          <w:sz w:val="24"/>
          <w:szCs w:val="24"/>
        </w:rPr>
        <w:t xml:space="preserve">) between genders.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This paper </w:t>
      </w:r>
      <w:r>
        <w:rPr>
          <w:rFonts w:ascii="Times New Roman" w:hAnsi="Times New Roman" w:hint="eastAsia"/>
          <w:color w:val="000000"/>
          <w:sz w:val="24"/>
          <w:szCs w:val="24"/>
        </w:rPr>
        <w:t xml:space="preserve">primarily </w:t>
      </w:r>
      <w:r>
        <w:rPr>
          <w:rFonts w:ascii="Times New Roman" w:hAnsi="Times New Roman"/>
          <w:color w:val="000000"/>
          <w:sz w:val="24"/>
          <w:szCs w:val="24"/>
        </w:rPr>
        <w:t xml:space="preserve">consists of four parts </w:t>
      </w:r>
      <w:r>
        <w:rPr>
          <w:rFonts w:ascii="Times New Roman" w:hAnsi="Times New Roman" w:hint="eastAsia"/>
          <w:color w:val="000000"/>
          <w:sz w:val="24"/>
          <w:szCs w:val="24"/>
        </w:rPr>
        <w:t xml:space="preserve">as </w:t>
      </w:r>
      <w:r>
        <w:rPr>
          <w:rFonts w:ascii="Times New Roman" w:hAnsi="Times New Roman"/>
          <w:color w:val="000000"/>
          <w:sz w:val="24"/>
          <w:szCs w:val="24"/>
        </w:rPr>
        <w:t xml:space="preserve">below. The first part deals with a systemic literature review on the gender earnings differentials in China’s urban labor market, and the effect of social capital on this matter. Three hypotheses are developed </w:t>
      </w:r>
      <w:r>
        <w:rPr>
          <w:rFonts w:ascii="Times New Roman" w:hAnsi="Times New Roman"/>
          <w:color w:val="000000"/>
          <w:sz w:val="24"/>
          <w:szCs w:val="24"/>
        </w:rPr>
        <w:lastRenderedPageBreak/>
        <w:t>on the basis of the discussion. The second part introduces data and statistical methods, with a particular attention to two econometric models, the improved Oaxaca-Blinder decomposition technique (</w:t>
      </w:r>
      <w:r w:rsidR="0051368C">
        <w:rPr>
          <w:rFonts w:ascii="Times New Roman" w:hAnsi="Times New Roman"/>
          <w:color w:val="000000"/>
          <w:sz w:val="24"/>
          <w:szCs w:val="24"/>
        </w:rPr>
        <w:t>decomposition</w:t>
      </w:r>
      <w:r>
        <w:rPr>
          <w:rFonts w:ascii="Times New Roman" w:hAnsi="Times New Roman"/>
          <w:color w:val="000000"/>
          <w:sz w:val="24"/>
          <w:szCs w:val="24"/>
        </w:rPr>
        <w:t xml:space="preserve"> at the mean) and quantile regression decomposition (</w:t>
      </w:r>
      <w:r w:rsidR="0051368C">
        <w:rPr>
          <w:rFonts w:ascii="Times New Roman" w:hAnsi="Times New Roman"/>
          <w:color w:val="000000"/>
          <w:sz w:val="24"/>
          <w:szCs w:val="24"/>
        </w:rPr>
        <w:t>decomposition</w:t>
      </w:r>
      <w:r>
        <w:rPr>
          <w:rFonts w:ascii="Times New Roman" w:hAnsi="Times New Roman"/>
          <w:color w:val="000000"/>
          <w:sz w:val="24"/>
          <w:szCs w:val="24"/>
        </w:rPr>
        <w:t xml:space="preserve"> at quantiles). Empirical results and discussion are presented in part 3, including descriptive statistics, OLS </w:t>
      </w:r>
      <w:r w:rsidR="0051368C">
        <w:rPr>
          <w:rFonts w:ascii="Times New Roman" w:hAnsi="Times New Roman"/>
          <w:color w:val="000000"/>
          <w:sz w:val="24"/>
          <w:szCs w:val="24"/>
        </w:rPr>
        <w:t>and quantile regression for</w:t>
      </w:r>
      <w:r>
        <w:rPr>
          <w:rFonts w:ascii="Times New Roman" w:hAnsi="Times New Roman"/>
          <w:color w:val="000000"/>
          <w:sz w:val="24"/>
          <w:szCs w:val="24"/>
        </w:rPr>
        <w:t xml:space="preserve"> earnings determination</w:t>
      </w:r>
      <w:r>
        <w:rPr>
          <w:rFonts w:ascii="Times New Roman" w:hAnsi="Times New Roman" w:hint="eastAsia"/>
          <w:color w:val="000000"/>
          <w:sz w:val="24"/>
          <w:szCs w:val="24"/>
        </w:rPr>
        <w:t>, and decomposition results</w:t>
      </w:r>
      <w:r>
        <w:rPr>
          <w:rFonts w:ascii="Times New Roman" w:hAnsi="Times New Roman"/>
          <w:color w:val="000000"/>
          <w:sz w:val="24"/>
          <w:szCs w:val="24"/>
        </w:rPr>
        <w:t>. The last one part 4 has a summary.</w:t>
      </w:r>
    </w:p>
    <w:p w:rsidR="00C42E9B" w:rsidRDefault="00057C75" w:rsidP="00903539">
      <w:pPr>
        <w:pStyle w:val="10"/>
        <w:numPr>
          <w:ilvl w:val="0"/>
          <w:numId w:val="1"/>
        </w:numPr>
        <w:spacing w:beforeLines="50" w:afterLines="50" w:line="360" w:lineRule="auto"/>
        <w:ind w:firstLineChars="0"/>
        <w:rPr>
          <w:rFonts w:ascii="Times New Roman" w:hAnsi="Times New Roman"/>
          <w:b/>
          <w:sz w:val="24"/>
          <w:szCs w:val="24"/>
        </w:rPr>
      </w:pPr>
      <w:r>
        <w:rPr>
          <w:rFonts w:ascii="Times New Roman" w:hAnsi="Times New Roman"/>
          <w:b/>
          <w:sz w:val="24"/>
          <w:szCs w:val="24"/>
        </w:rPr>
        <w:t>Literature Review</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hint="eastAsia"/>
          <w:color w:val="000000"/>
          <w:sz w:val="24"/>
          <w:szCs w:val="24"/>
        </w:rPr>
        <w:t>T</w:t>
      </w:r>
      <w:r>
        <w:rPr>
          <w:rFonts w:ascii="Times New Roman" w:hAnsi="Times New Roman"/>
          <w:color w:val="000000"/>
          <w:sz w:val="24"/>
          <w:szCs w:val="24"/>
        </w:rPr>
        <w:t>radi</w:t>
      </w:r>
      <w:r>
        <w:rPr>
          <w:rFonts w:ascii="Times New Roman" w:hAnsi="Times New Roman" w:hint="eastAsia"/>
          <w:color w:val="000000"/>
          <w:sz w:val="24"/>
          <w:szCs w:val="24"/>
        </w:rPr>
        <w:t>tional perspectives</w:t>
      </w:r>
      <w:r>
        <w:rPr>
          <w:rFonts w:ascii="Times New Roman" w:hAnsi="Times New Roman"/>
          <w:color w:val="000000"/>
          <w:sz w:val="24"/>
          <w:szCs w:val="24"/>
        </w:rPr>
        <w:t xml:space="preserve"> and </w:t>
      </w:r>
      <w:r>
        <w:rPr>
          <w:rFonts w:ascii="Times New Roman" w:hAnsi="Times New Roman" w:hint="eastAsia"/>
          <w:color w:val="000000"/>
          <w:sz w:val="24"/>
          <w:szCs w:val="24"/>
        </w:rPr>
        <w:t>their</w:t>
      </w:r>
      <w:r>
        <w:rPr>
          <w:rFonts w:ascii="Times New Roman" w:hAnsi="Times New Roman"/>
          <w:color w:val="000000"/>
          <w:sz w:val="24"/>
          <w:szCs w:val="24"/>
        </w:rPr>
        <w:t xml:space="preserve"> limitations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Human capital theory and gender occupational segregation theory, which had been briefly discussed above, are two mainstream theoretical tools to explain gender earnings differential. But they all both suffer serious challenges in current urban China labor market.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On the one hand, for mo</w:t>
      </w:r>
      <w:r w:rsidR="00FE5129">
        <w:rPr>
          <w:rFonts w:ascii="Times New Roman" w:hAnsi="Times New Roman"/>
          <w:color w:val="000000"/>
          <w:sz w:val="24"/>
          <w:szCs w:val="24"/>
        </w:rPr>
        <w:t>re than three decades of market</w:t>
      </w:r>
      <w:r>
        <w:rPr>
          <w:rFonts w:ascii="Times New Roman" w:hAnsi="Times New Roman"/>
          <w:color w:val="000000"/>
          <w:sz w:val="24"/>
          <w:szCs w:val="24"/>
        </w:rPr>
        <w:t xml:space="preserve"> reforms Chinese women have benefited greatly from the country’s continuously growing investments in education as the gender gaps in educational attainment at all levels have narrowed to nearly nil</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&lt;EndNote&gt;&lt;Cite&gt;&lt;Author&gt;Zhang&lt;/Author&gt;&lt;Year&gt;2013&lt;/Year&gt;&lt;RecNum&gt;999&lt;/RecNum&gt;&lt;DisplayText&gt;(Z. Zhang &amp;amp; Chen, 2013)&lt;/DisplayText&gt;&lt;record&gt;&lt;rec-number&gt;999&lt;/rec-number&gt;&lt;foreign-keys&gt;&lt;key app="EN" db-id="zxw590fdn2sraaefs985rf5x5zfptfafevx0"&gt;999&lt;/key&gt;&lt;/foreign-keys&gt;&lt;ref-type name="Journal Article"&gt;17&lt;/ref-type&gt;&lt;contributors&gt;&lt;authors&gt;&lt;author&gt;Zhang, Zhaoshu&lt;/author&gt;&lt;author&gt;Chen, Qi&lt;/author&gt;&lt;/authors&gt;&lt;/contributors&gt;&lt;titles&gt;&lt;title&gt;College Expansion and Equalization of Genders to the Chance of High Education&lt;/title&gt;&lt;secondary-title&gt; Sociological Studies&lt;/secondary-title&gt;&lt;/titles&gt;&lt;pages&gt;173-196 (In Chinese)&lt;/pages&gt;&lt;volume&gt;28&lt;/volume&gt;&lt;number&gt;2&lt;/number&gt;&lt;dates&gt;&lt;year&gt;2013&lt;/year&gt;&lt;/dates&gt;&lt;urls&gt;&lt;/urls&gt;&lt;/record&gt;&lt;/Cite&gt;&lt;/EndNote&gt;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53" w:tooltip="Zhang, 2013 #999" w:history="1">
        <w:r>
          <w:rPr>
            <w:rStyle w:val="a9"/>
            <w:rFonts w:ascii="Times New Roman" w:hAnsi="Times New Roman"/>
            <w:sz w:val="24"/>
            <w:szCs w:val="24"/>
          </w:rPr>
          <w:t>Zhang &amp; Chen,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Accordingly, human capital theorists would expect a reduced gender-earning gap. On the contrary, several studies show that earnings differential by gender have significantly increased overtime</w:t>
      </w:r>
      <w:r w:rsidR="00B67D27">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2" w:tooltip="Appleton, 2005 #195" w:history="1">
        <w:r>
          <w:rPr>
            <w:rStyle w:val="a9"/>
            <w:rFonts w:ascii="Times New Roman" w:hAnsi="Times New Roman"/>
            <w:sz w:val="24"/>
            <w:szCs w:val="24"/>
          </w:rPr>
          <w:t>Appleton, Song, &amp; Xia, 2005</w:t>
        </w:r>
      </w:hyperlink>
      <w:r>
        <w:rPr>
          <w:rFonts w:ascii="Times New Roman" w:hAnsi="Times New Roman"/>
          <w:color w:val="000000"/>
          <w:sz w:val="24"/>
          <w:szCs w:val="24"/>
        </w:rPr>
        <w:t xml:space="preserve">; </w:t>
      </w:r>
      <w:hyperlink w:anchor="_ENREF_12" w:tooltip="Chi, 2008 #939" w:history="1">
        <w:r>
          <w:rPr>
            <w:rStyle w:val="a9"/>
            <w:rFonts w:ascii="Times New Roman" w:hAnsi="Times New Roman"/>
            <w:sz w:val="24"/>
            <w:szCs w:val="24"/>
          </w:rPr>
          <w:t>Chi &amp; Li, 2008</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sidR="00A22930">
        <w:rPr>
          <w:rFonts w:ascii="Times New Roman" w:hAnsi="Times New Roman"/>
          <w:color w:val="000000"/>
          <w:sz w:val="24"/>
          <w:szCs w:val="24"/>
        </w:rPr>
        <w:t>. Female earnings is 84 per cent of males’ in 1984, and drop down to 79 in 2002</w:t>
      </w:r>
      <w:r>
        <w:rPr>
          <w:rFonts w:ascii="Times New Roman" w:hAnsi="Times New Roman"/>
          <w:color w:val="000000"/>
          <w:sz w:val="24"/>
          <w:szCs w:val="24"/>
        </w:rPr>
        <w:t>.</w:t>
      </w:r>
      <w:r w:rsidR="00A22930">
        <w:rPr>
          <w:rFonts w:ascii="Times New Roman" w:hAnsi="Times New Roman"/>
          <w:color w:val="000000"/>
          <w:sz w:val="24"/>
          <w:szCs w:val="24"/>
        </w:rPr>
        <w:t xml:space="preserve"> In 2007, this percentage have fall to 74 (</w:t>
      </w:r>
      <w:r w:rsidR="00B67D27">
        <w:rPr>
          <w:rFonts w:ascii="Times New Roman" w:hAnsi="Times New Roman"/>
          <w:color w:val="000000"/>
          <w:sz w:val="24"/>
          <w:szCs w:val="24"/>
        </w:rPr>
        <w:t>Li &amp; Song, 2013</w:t>
      </w:r>
      <w:r w:rsidR="00A22930">
        <w:rPr>
          <w:rFonts w:ascii="Times New Roman" w:hAnsi="Times New Roman"/>
          <w:color w:val="000000"/>
          <w:sz w:val="24"/>
          <w:szCs w:val="24"/>
        </w:rPr>
        <w:t xml:space="preserve">). </w:t>
      </w:r>
      <w:r w:rsidR="00B67D27">
        <w:rPr>
          <w:rFonts w:ascii="Times New Roman" w:hAnsi="Times New Roman"/>
          <w:color w:val="000000"/>
          <w:sz w:val="24"/>
          <w:szCs w:val="24"/>
        </w:rPr>
        <w:t>Now, i</w:t>
      </w:r>
      <w:r w:rsidR="00A22930">
        <w:rPr>
          <w:rFonts w:ascii="Times New Roman" w:hAnsi="Times New Roman"/>
          <w:color w:val="000000"/>
          <w:sz w:val="24"/>
          <w:szCs w:val="24"/>
        </w:rPr>
        <w:t xml:space="preserve">t is clear that the earnings gap between genders is more and more widder, even when China has joined </w:t>
      </w:r>
      <w:r w:rsidR="00A22930" w:rsidRPr="009A4739">
        <w:rPr>
          <w:rFonts w:ascii="Times New Roman" w:hAnsi="Times New Roman"/>
          <w:color w:val="000000"/>
          <w:sz w:val="24"/>
          <w:szCs w:val="24"/>
        </w:rPr>
        <w:t>into WTO.</w:t>
      </w:r>
      <w:r w:rsidRPr="009A4739">
        <w:rPr>
          <w:rFonts w:ascii="Times New Roman" w:hAnsi="Times New Roman"/>
          <w:color w:val="000000"/>
          <w:sz w:val="24"/>
          <w:szCs w:val="24"/>
        </w:rPr>
        <w:t xml:space="preserve"> Thus, existing studies have been inconclusive as to the direction of change.</w:t>
      </w:r>
      <w:bookmarkStart w:id="0" w:name="_GoBack"/>
      <w:bookmarkEnd w:id="0"/>
      <w:r>
        <w:rPr>
          <w:rFonts w:ascii="Times New Roman" w:hAnsi="Times New Roman"/>
          <w:color w:val="000000"/>
          <w:sz w:val="24"/>
          <w:szCs w:val="24"/>
        </w:rPr>
        <w:t xml:space="preserve"> Due to its focus on personal characteristics, human capital theory represents an individual-level explanation about gender earnings inequality in the urban la</w:t>
      </w:r>
      <w:r w:rsidR="00FE5129">
        <w:rPr>
          <w:rFonts w:ascii="Times New Roman" w:hAnsi="Times New Roman"/>
          <w:color w:val="000000"/>
          <w:sz w:val="24"/>
          <w:szCs w:val="24"/>
        </w:rPr>
        <w:t>bor market</w:t>
      </w:r>
      <w:r>
        <w:rPr>
          <w:rFonts w:ascii="Times New Roman" w:hAnsi="Times New Roman"/>
          <w:color w:val="000000"/>
          <w:sz w:val="24"/>
          <w:szCs w:val="24"/>
        </w:rPr>
        <w:t xml:space="preserve">. It only provides </w:t>
      </w:r>
      <w:r w:rsidR="00B67D27">
        <w:rPr>
          <w:rFonts w:ascii="Times New Roman" w:hAnsi="Times New Roman"/>
          <w:color w:val="000000"/>
          <w:sz w:val="24"/>
          <w:szCs w:val="24"/>
        </w:rPr>
        <w:t xml:space="preserve">small </w:t>
      </w:r>
      <w:r>
        <w:rPr>
          <w:rFonts w:ascii="Times New Roman" w:hAnsi="Times New Roman"/>
          <w:color w:val="000000"/>
          <w:sz w:val="24"/>
          <w:szCs w:val="24"/>
        </w:rPr>
        <w:t xml:space="preserve">part of the explanation for the observed earnings gap between genders.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Gender occupational segregation theorists, on the other hand, would interpret the increasing Gender-earning gap as a</w:t>
      </w:r>
      <w:r w:rsidR="00FE5129">
        <w:rPr>
          <w:rFonts w:ascii="Times New Roman" w:hAnsi="Times New Roman"/>
          <w:color w:val="000000"/>
          <w:sz w:val="24"/>
          <w:szCs w:val="24"/>
        </w:rPr>
        <w:t xml:space="preserve"> result of China’s labor market</w:t>
      </w:r>
      <w:r>
        <w:rPr>
          <w:rFonts w:ascii="Times New Roman" w:hAnsi="Times New Roman"/>
          <w:color w:val="000000"/>
          <w:sz w:val="24"/>
          <w:szCs w:val="24"/>
        </w:rPr>
        <w:t xml:space="preserve"> being increasingly </w:t>
      </w:r>
      <w:r>
        <w:rPr>
          <w:rFonts w:ascii="Times New Roman" w:hAnsi="Times New Roman"/>
          <w:color w:val="000000"/>
          <w:sz w:val="24"/>
          <w:szCs w:val="24"/>
        </w:rPr>
        <w:lastRenderedPageBreak/>
        <w:t xml:space="preserve">segmented by sex roles. In a segmented labor markets, females tend to and take feminine occupations in the secondary labor markets, whereas their male counterparts normally concentrate in high-pay jobs in the primary labor markets. While this may be true in contemporary urban China, it has remained unclear exactly what micro mechanisms through which females and males are assigned to different types of occupations. Clearly, as an </w:t>
      </w:r>
      <w:r w:rsidR="0064787B">
        <w:rPr>
          <w:rFonts w:ascii="Times New Roman" w:hAnsi="Times New Roman" w:hint="eastAsia"/>
          <w:color w:val="000000"/>
          <w:sz w:val="24"/>
          <w:szCs w:val="24"/>
        </w:rPr>
        <w:t>structural</w:t>
      </w:r>
      <w:r>
        <w:rPr>
          <w:rFonts w:ascii="Times New Roman" w:hAnsi="Times New Roman"/>
          <w:color w:val="000000"/>
          <w:sz w:val="24"/>
          <w:szCs w:val="24"/>
        </w:rPr>
        <w:t>-level analysis of gender earnings inequality in the urban labor markets, gender occupational segregation theory only focuses on the structural barriers, rather than on individuals’ own deficiency shaping male-female earnings gap</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&lt;EndNote&gt;&lt;Cite&gt;&lt;Author&gt;Wang&lt;/Author&gt;&lt;Year&gt;2012&lt;/Year&gt;&lt;RecNum&gt;981&lt;/RecNum&gt;&lt;DisplayText&gt;(Y. Wang, 2012)&lt;/DisplayText&gt;&lt;record&gt;&lt;rec-number&gt;981&lt;/rec-number&gt;&lt;foreign-keys&gt;&lt;key app="EN" db-id="zxw590fdn2sraaefs985rf5x5zfptfafevx0"&gt;981&lt;/key&gt;&lt;/foreign-keys&gt;&lt;ref-type name="Thesis"&gt;32&lt;/ref-type&gt;&lt;contributors&gt;&lt;authors&gt;&lt;author&gt;Wang, Yixuan&lt;/author&gt;&lt;/authors&gt;&lt;/contributors&gt;&lt;titles&gt;&lt;title&gt;&lt;style face="normal" font="default" size="100%"&gt;Double bane or double boon? The effects of gender and the household registration system (hukou) on female migrant workers&lt;/style&gt;&lt;style face="normal" font="default" charset="134" size="100%"&gt;&amp;apos; employment opportunities and earnings in contemporary urban China&lt;/style&gt;&lt;/title&gt;&lt;/titles&gt;&lt;dates&gt;&lt;year&gt;2012&lt;/year&gt;&lt;/dates&gt;&lt;pub-location&gt;Saskatoon&lt;/pub-location&gt;&lt;publisher&gt;University of Saskatchewan&lt;/publisher&gt;&lt;urls&gt;&lt;/urls&gt;&lt;/record&gt;&lt;/Cite&gt;&lt;/EndNote&gt;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45" w:tooltip="Wang, 2012 #981" w:history="1">
        <w:r>
          <w:rPr>
            <w:rStyle w:val="a9"/>
            <w:rFonts w:ascii="Times New Roman" w:hAnsi="Times New Roman"/>
            <w:sz w:val="24"/>
            <w:szCs w:val="24"/>
          </w:rPr>
          <w:t>Wang, 2012</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Therefore, there has remained an ‘individual-versus-structural dichotomy of explanations’ about gender earnings gap among extensive literature</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&lt;EndNote&gt;&lt;Cite&gt;&lt;Author&gt;Lin&lt;/Author&gt;&lt;Year&gt;2001&lt;/Year&gt;&lt;RecNum&gt;749&lt;/RecNum&gt;&lt;DisplayText&gt;(Lin, 2001)&lt;/DisplayText&gt;&lt;record&gt;&lt;rec-number&gt;749&lt;/rec-number&gt;&lt;foreign-keys&gt;&lt;key app="EN" db-id="zxw590fdn2sraaefs985rf5x5zfptfafevx0"&gt;749&lt;/key&gt;&lt;/foreign-keys&gt;&lt;ref-type name="Book"&gt;6&lt;/ref-type&gt;&lt;contributors&gt;&lt;authors&gt;&lt;author&gt;Lin, Nan&lt;/author&gt;&lt;/authors&gt;&lt;/contributors&gt;&lt;titles&gt;&lt;title&gt;Social Capital: A Theory of Social Structure and Action&lt;/title&gt;&lt;/titles&gt;&lt;dates&gt;&lt;year&gt;2001&lt;/year&gt;&lt;/dates&gt;&lt;pub-location&gt;Cambridge&lt;/pub-location&gt;&lt;publisher&gt;Cambridge University Press&lt;/publisher&gt;&lt;urls&gt;&lt;/urls&gt;&lt;/record&gt;&lt;/Cite&gt;&lt;/EndNote&gt;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1" w:tooltip="Lin, 2001 #749" w:history="1">
        <w:r>
          <w:rPr>
            <w:rStyle w:val="a9"/>
            <w:rFonts w:ascii="Times New Roman" w:hAnsi="Times New Roman"/>
            <w:sz w:val="24"/>
            <w:szCs w:val="24"/>
          </w:rPr>
          <w:t>Lin, 2001</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This is why there still has been a debate regarding which component, human capital or gender occupational segregation contributes more to male-female earnings ga</w:t>
      </w:r>
      <w:r w:rsidR="0064787B">
        <w:rPr>
          <w:rFonts w:ascii="Times New Roman" w:hAnsi="Times New Roman"/>
          <w:color w:val="000000"/>
          <w:sz w:val="24"/>
          <w:szCs w:val="24"/>
        </w:rPr>
        <w:t>p in urban China’s labor market</w:t>
      </w:r>
      <w:r>
        <w:rPr>
          <w:rFonts w:ascii="Times New Roman" w:hAnsi="Times New Roman"/>
          <w:color w:val="000000"/>
          <w:sz w:val="24"/>
          <w:szCs w:val="24"/>
        </w:rPr>
        <w:t>. These two lines of arguments share one thing in common, which is either human capital theory</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2" w:tooltip="Chi, 2008 #939" w:history="1">
        <w:r>
          <w:rPr>
            <w:rStyle w:val="a9"/>
            <w:rFonts w:ascii="Times New Roman" w:hAnsi="Times New Roman"/>
            <w:sz w:val="24"/>
            <w:szCs w:val="24"/>
          </w:rPr>
          <w:t>Chi &amp; Li, 2008</w:t>
        </w:r>
      </w:hyperlink>
      <w:r>
        <w:rPr>
          <w:rFonts w:ascii="Times New Roman" w:hAnsi="Times New Roman"/>
          <w:color w:val="000000"/>
          <w:sz w:val="24"/>
          <w:szCs w:val="24"/>
        </w:rPr>
        <w:t xml:space="preserve">; </w:t>
      </w:r>
      <w:hyperlink w:anchor="_ENREF_28" w:tooltip="Li, 2013 #1004" w:history="1">
        <w:r>
          <w:rPr>
            <w:rStyle w:val="a9"/>
            <w:rFonts w:ascii="Times New Roman" w:hAnsi="Times New Roman"/>
            <w:sz w:val="24"/>
            <w:szCs w:val="24"/>
          </w:rPr>
          <w:t>Li, Lai, &amp; Luo, 2013</w:t>
        </w:r>
      </w:hyperlink>
      <w:r>
        <w:rPr>
          <w:rFonts w:ascii="Times New Roman" w:hAnsi="Times New Roman"/>
          <w:color w:val="000000"/>
          <w:sz w:val="24"/>
          <w:szCs w:val="24"/>
        </w:rPr>
        <w:t xml:space="preserve">; </w:t>
      </w:r>
      <w:hyperlink w:anchor="_ENREF_44" w:tooltip="Wang, 2005 #1002" w:history="1">
        <w:r>
          <w:rPr>
            <w:rStyle w:val="a9"/>
            <w:rFonts w:ascii="Times New Roman" w:hAnsi="Times New Roman"/>
            <w:sz w:val="24"/>
            <w:szCs w:val="24"/>
          </w:rPr>
          <w:t>Wang, 2005</w:t>
        </w:r>
      </w:hyperlink>
      <w:r>
        <w:rPr>
          <w:rFonts w:ascii="Times New Roman" w:hAnsi="Times New Roman"/>
          <w:color w:val="000000"/>
          <w:sz w:val="24"/>
          <w:szCs w:val="24"/>
        </w:rPr>
        <w:t xml:space="preserve">; </w:t>
      </w:r>
      <w:hyperlink w:anchor="_ENREF_48" w:tooltip="Xiu, 2013 #48" w:history="1">
        <w:r>
          <w:rPr>
            <w:rStyle w:val="a9"/>
            <w:rFonts w:ascii="Times New Roman" w:hAnsi="Times New Roman"/>
            <w:sz w:val="24"/>
            <w:szCs w:val="24"/>
          </w:rPr>
          <w:t>Xiu &amp; Gunderson,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or gender occupational segregation theory</w:t>
      </w:r>
      <w:r>
        <w:rPr>
          <w:rStyle w:val="aa"/>
          <w:rFonts w:ascii="Times New Roman" w:hAnsi="Times New Roman"/>
          <w:color w:val="000000"/>
          <w:sz w:val="24"/>
          <w:szCs w:val="24"/>
        </w:rPr>
        <w:footnoteReference w:id="7"/>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&lt;EndNote&gt;&lt;Cite&gt;&lt;Author&gt;Wu&lt;/Author&gt;&lt;Year&gt;2009&lt;/Year&gt;&lt;RecNum&gt;1001&lt;/RecNum&gt;&lt;DisplayText&gt;(Wu &amp;amp; Wu, 2009)&lt;/DisplayText&gt;&lt;record&gt;&lt;rec-number&gt;1001&lt;/rec-number&gt;&lt;foreign-keys&gt;&lt;key app="EN" db-id="zxw590fdn2sraaefs985rf5x5zfptfafevx0"&gt;1001&lt;/key&gt;&lt;/foreign-keys&gt;&lt;ref-type name="Journal Article"&gt;17&lt;/ref-type&gt;&lt;contributors&gt;&lt;authors&gt;&lt;author&gt;&lt;style face="normal" font="default" size="100%"&gt;Wu&lt;/style&gt;&lt;style face="normal" font="default" charset="134" size="100%"&gt;, &lt;/style&gt;&lt;style face="normal" font="default" size="100%"&gt;Yuxiao&lt;/style&gt;&lt;/author&gt;&lt;author&gt;Wu, Xiaogang&lt;/author&gt;&lt;/authors&gt;&lt;/contributors&gt;&lt;titles&gt;&lt;title&gt;Occupational Gender Segregation and Gender Wage Gap in Urban China&lt;/title&gt;&lt;secondary-title&gt;Sociological Studies&lt;/secondary-title&gt;&lt;/titles&gt;&lt;periodical&gt;&lt;full-title&gt;Sociological Studies&lt;/full-title&gt;&lt;/periodical&gt;&lt;pages&gt;88-111 (In Chinese)&lt;/pages&gt;&lt;volume&gt;24&lt;/volume&gt;&lt;number&gt;4&lt;/number&gt;&lt;dates&gt;&lt;year&gt;2009&lt;/year&gt;&lt;/dates&gt;&lt;urls&gt;&lt;/urls&gt;&lt;/record&gt;&lt;/Cite&gt;&lt;/EndNote&gt;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47" w:tooltip="Wu, 2009 #1001" w:history="1">
        <w:r>
          <w:rPr>
            <w:rStyle w:val="a9"/>
            <w:rFonts w:ascii="Times New Roman" w:hAnsi="Times New Roman"/>
            <w:sz w:val="24"/>
            <w:szCs w:val="24"/>
          </w:rPr>
          <w:t>Wu &amp; Wu, 2009</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can only explain a small part of the gender-earning differential</w:t>
      </w:r>
      <w:r w:rsidR="0064787B">
        <w:rPr>
          <w:rFonts w:ascii="Times New Roman" w:hAnsi="Times New Roman"/>
          <w:color w:val="000000"/>
          <w:sz w:val="24"/>
          <w:szCs w:val="24"/>
        </w:rPr>
        <w:t>s in China’s urban labor market</w:t>
      </w:r>
      <w:r>
        <w:rPr>
          <w:rFonts w:ascii="Times New Roman" w:hAnsi="Times New Roman"/>
          <w:color w:val="000000"/>
          <w:sz w:val="24"/>
          <w:szCs w:val="24"/>
        </w:rPr>
        <w:t xml:space="preserve">, and discrimination should be the primary reason for it instead.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Recent decades have witnessed an increasing gender earnings differentia</w:t>
      </w:r>
      <w:r w:rsidR="0064787B">
        <w:rPr>
          <w:rFonts w:ascii="Times New Roman" w:hAnsi="Times New Roman"/>
          <w:sz w:val="24"/>
          <w:szCs w:val="24"/>
        </w:rPr>
        <w:t>l in China’s urban labor market</w:t>
      </w:r>
      <w:r>
        <w:rPr>
          <w:rFonts w:ascii="Times New Roman" w:hAnsi="Times New Roman"/>
          <w:sz w:val="24"/>
          <w:szCs w:val="24"/>
        </w:rPr>
        <w:t>, which has interested many researchers</w:t>
      </w:r>
      <w:r w:rsidR="00725540">
        <w:rPr>
          <w:rFonts w:ascii="Times New Roman" w:hAnsi="Times New Roman"/>
          <w:sz w:val="24"/>
          <w:szCs w:val="24"/>
        </w:rPr>
        <w:t xml:space="preserve"> </w:t>
      </w:r>
      <w:r w:rsidR="001E30A9">
        <w:rPr>
          <w:rFonts w:ascii="Times New Roman" w:hAnsi="Times New Roman"/>
          <w:sz w:val="24"/>
          <w:szCs w:val="24"/>
        </w:rPr>
        <w:fldChar w:fldCharType="begin"/>
      </w:r>
      <w:r>
        <w:rPr>
          <w:rFonts w:ascii="Times New Roman" w:hAnsi="Times New Roman"/>
          <w:sz w:val="24"/>
          <w:szCs w:val="24"/>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Pr>
          <w:rFonts w:ascii="Times New Roman" w:hAnsi="Times New Roman"/>
          <w:sz w:val="24"/>
          <w:szCs w:val="24"/>
        </w:rPr>
        <w:fldChar w:fldCharType="separate"/>
      </w:r>
      <w:r>
        <w:rPr>
          <w:rFonts w:ascii="Times New Roman" w:hAnsi="Times New Roman"/>
          <w:sz w:val="24"/>
          <w:szCs w:val="24"/>
        </w:rPr>
        <w:t>(</w:t>
      </w:r>
      <w:hyperlink w:anchor="_ENREF_38" w:tooltip="Messinis, 2013 #920" w:history="1">
        <w:r>
          <w:rPr>
            <w:rStyle w:val="a9"/>
            <w:rFonts w:ascii="Times New Roman" w:hAnsi="Times New Roman"/>
            <w:sz w:val="24"/>
            <w:szCs w:val="24"/>
          </w:rPr>
          <w:t>Messinis, 2013</w:t>
        </w:r>
      </w:hyperlink>
      <w:r>
        <w:rPr>
          <w:rFonts w:ascii="Times New Roman" w:hAnsi="Times New Roman"/>
          <w:sz w:val="24"/>
          <w:szCs w:val="24"/>
        </w:rPr>
        <w:t>)</w:t>
      </w:r>
      <w:r w:rsidR="001E30A9">
        <w:rPr>
          <w:rFonts w:ascii="Times New Roman" w:hAnsi="Times New Roman"/>
          <w:sz w:val="24"/>
          <w:szCs w:val="24"/>
        </w:rPr>
        <w:fldChar w:fldCharType="end"/>
      </w:r>
      <w:r>
        <w:rPr>
          <w:rStyle w:val="aa"/>
          <w:rFonts w:ascii="Times New Roman" w:hAnsi="Times New Roman"/>
          <w:sz w:val="24"/>
          <w:szCs w:val="24"/>
        </w:rPr>
        <w:footnoteReference w:id="8"/>
      </w:r>
      <w:r>
        <w:rPr>
          <w:rFonts w:ascii="Times New Roman" w:hAnsi="Times New Roman"/>
          <w:sz w:val="24"/>
          <w:szCs w:val="24"/>
        </w:rPr>
        <w:t xml:space="preserve">. Both human capital theory and gender occupational segregation theory </w:t>
      </w:r>
      <w:r>
        <w:rPr>
          <w:rFonts w:ascii="Times New Roman" w:hAnsi="Times New Roman"/>
          <w:color w:val="000000"/>
          <w:sz w:val="24"/>
          <w:szCs w:val="24"/>
        </w:rPr>
        <w:t>have met challenges in the rising Chinese labor markets.</w:t>
      </w:r>
      <w:r>
        <w:rPr>
          <w:rFonts w:ascii="Times New Roman" w:hAnsi="Times New Roman"/>
          <w:sz w:val="24"/>
          <w:szCs w:val="24"/>
        </w:rPr>
        <w:t xml:space="preserve"> How can we understand the increasing </w:t>
      </w:r>
      <w:r>
        <w:rPr>
          <w:rFonts w:ascii="Times New Roman" w:hAnsi="Times New Roman"/>
          <w:sz w:val="24"/>
          <w:szCs w:val="24"/>
        </w:rPr>
        <w:lastRenderedPageBreak/>
        <w:t>gender-earning gap</w:t>
      </w:r>
      <w:r w:rsidR="0064787B">
        <w:rPr>
          <w:rFonts w:ascii="Times New Roman" w:hAnsi="Times New Roman"/>
          <w:sz w:val="24"/>
          <w:szCs w:val="24"/>
        </w:rPr>
        <w:t>s in urban China’s labor market?</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hint="eastAsia"/>
          <w:sz w:val="24"/>
          <w:szCs w:val="24"/>
        </w:rPr>
        <w:t>S</w:t>
      </w:r>
      <w:r>
        <w:rPr>
          <w:rFonts w:ascii="Times New Roman" w:hAnsi="Times New Roman"/>
          <w:sz w:val="24"/>
          <w:szCs w:val="24"/>
        </w:rPr>
        <w:t>ocial capital model on gender earnings differentials</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sz w:val="24"/>
          <w:szCs w:val="24"/>
        </w:rPr>
        <w:t xml:space="preserve">Though these is little discussion on the relationship between social capital and social inequality, substantial researches indicate that social capital has a significant income effect, and it is a crucial factor determining </w:t>
      </w:r>
      <w:r>
        <w:rPr>
          <w:rFonts w:ascii="Times New Roman" w:hAnsi="Times New Roman" w:hint="eastAsia"/>
          <w:sz w:val="24"/>
          <w:szCs w:val="24"/>
        </w:rPr>
        <w:t>individuals</w:t>
      </w:r>
      <w:r>
        <w:rPr>
          <w:rFonts w:ascii="Times New Roman" w:hAnsi="Times New Roman"/>
          <w:sz w:val="24"/>
          <w:szCs w:val="24"/>
        </w:rPr>
        <w:t>’</w:t>
      </w:r>
      <w:r>
        <w:rPr>
          <w:rFonts w:ascii="Times New Roman" w:hAnsi="Times New Roman" w:hint="eastAsia"/>
          <w:sz w:val="24"/>
          <w:szCs w:val="24"/>
        </w:rPr>
        <w:t xml:space="preserve"> social and economic</w:t>
      </w:r>
      <w:r w:rsidR="0064787B">
        <w:rPr>
          <w:rFonts w:ascii="Times New Roman" w:hAnsi="Times New Roman"/>
          <w:sz w:val="24"/>
          <w:szCs w:val="24"/>
        </w:rPr>
        <w:t xml:space="preserve"> status on Chinese labor market</w:t>
      </w:r>
      <w:r>
        <w:rPr>
          <w:rFonts w:ascii="Times New Roman" w:hAnsi="Times New Roman"/>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 w:tooltip="Bian, 2004 #994" w:history="1">
        <w:r>
          <w:rPr>
            <w:rStyle w:val="a9"/>
            <w:rFonts w:ascii="Times New Roman" w:hAnsi="Times New Roman"/>
            <w:sz w:val="24"/>
            <w:szCs w:val="24"/>
          </w:rPr>
          <w:t>Bian, 2004</w:t>
        </w:r>
      </w:hyperlink>
      <w:r>
        <w:rPr>
          <w:rFonts w:ascii="Times New Roman" w:hAnsi="Times New Roman"/>
          <w:color w:val="000000"/>
          <w:sz w:val="24"/>
          <w:szCs w:val="24"/>
        </w:rPr>
        <w:t xml:space="preserve">; </w:t>
      </w:r>
      <w:hyperlink w:anchor="_ENREF_10" w:tooltip="Chang, 2011 #960" w:history="1">
        <w:r>
          <w:rPr>
            <w:rStyle w:val="a9"/>
            <w:rFonts w:ascii="Times New Roman" w:hAnsi="Times New Roman"/>
            <w:sz w:val="24"/>
            <w:szCs w:val="24"/>
          </w:rPr>
          <w:t>Chang, Wen, &amp; Wang, 2011</w:t>
        </w:r>
      </w:hyperlink>
      <w:r>
        <w:rPr>
          <w:rFonts w:ascii="Times New Roman" w:hAnsi="Times New Roman"/>
          <w:color w:val="000000"/>
          <w:sz w:val="24"/>
          <w:szCs w:val="24"/>
        </w:rPr>
        <w:t xml:space="preserve">; </w:t>
      </w:r>
      <w:hyperlink w:anchor="_ENREF_24" w:tooltip="Knight, 2008 #977" w:history="1">
        <w:r>
          <w:rPr>
            <w:rStyle w:val="a9"/>
            <w:rFonts w:ascii="Times New Roman" w:hAnsi="Times New Roman"/>
            <w:sz w:val="24"/>
            <w:szCs w:val="24"/>
          </w:rPr>
          <w:t>Knight &amp; Yueh, 2008</w:t>
        </w:r>
      </w:hyperlink>
      <w:r>
        <w:rPr>
          <w:rFonts w:ascii="Times New Roman" w:hAnsi="Times New Roman"/>
          <w:color w:val="000000"/>
          <w:sz w:val="24"/>
          <w:szCs w:val="24"/>
        </w:rPr>
        <w:t xml:space="preserve">; </w:t>
      </w:r>
      <w:hyperlink w:anchor="_ENREF_33" w:tooltip="Lu, 2013 #921" w:history="1">
        <w:r>
          <w:rPr>
            <w:rStyle w:val="a9"/>
            <w:rFonts w:ascii="Times New Roman" w:hAnsi="Times New Roman"/>
            <w:sz w:val="24"/>
            <w:szCs w:val="24"/>
          </w:rPr>
          <w:t>Lu, Ruan, &amp; Lai, 2013</w:t>
        </w:r>
      </w:hyperlink>
      <w:r>
        <w:rPr>
          <w:rFonts w:ascii="Times New Roman" w:hAnsi="Times New Roman"/>
          <w:color w:val="000000"/>
          <w:sz w:val="24"/>
          <w:szCs w:val="24"/>
        </w:rPr>
        <w:t xml:space="preserve">; </w:t>
      </w:r>
      <w:hyperlink w:anchor="_ENREF_50" w:tooltip="Yuan, 2013 #956" w:history="1">
        <w:r>
          <w:rPr>
            <w:rStyle w:val="a9"/>
            <w:rFonts w:ascii="Times New Roman" w:hAnsi="Times New Roman"/>
            <w:sz w:val="24"/>
            <w:szCs w:val="24"/>
          </w:rPr>
          <w:t>Yuan &amp; Chen, 2013</w:t>
        </w:r>
      </w:hyperlink>
      <w:r>
        <w:rPr>
          <w:rFonts w:ascii="Times New Roman" w:hAnsi="Times New Roman"/>
          <w:color w:val="000000"/>
          <w:sz w:val="24"/>
          <w:szCs w:val="24"/>
        </w:rPr>
        <w:t xml:space="preserve">; </w:t>
      </w:r>
      <w:hyperlink w:anchor="_ENREF_52" w:tooltip="Zhang, 2012 #998" w:history="1">
        <w:r>
          <w:rPr>
            <w:rStyle w:val="a9"/>
            <w:rFonts w:ascii="Times New Roman" w:hAnsi="Times New Roman"/>
            <w:sz w:val="24"/>
            <w:szCs w:val="24"/>
          </w:rPr>
          <w:t>Zhang &amp; Cheng, 2012</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According to social capital theorists, the social resources/social capital to some extent shape individuals’ status attainment (e.g. employment earnings) and mobility process</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&lt;EndNote&gt;&lt;Cite&gt;&lt;Author&gt;Lin&lt;/Author&gt;&lt;Year&gt;2001&lt;/Year&gt;&lt;RecNum&gt;749&lt;/RecNum&gt;&lt;DisplayText&gt;(Lin, 2001)&lt;/DisplayText&gt;&lt;record&gt;&lt;rec-number&gt;749&lt;/rec-number&gt;&lt;foreign-keys&gt;&lt;key app="EN" db-id="zxw590fdn2sraaefs985rf5x5zfptfafevx0"&gt;749&lt;/key&gt;&lt;/foreign-keys&gt;&lt;ref-type name="Book"&gt;6&lt;/ref-type&gt;&lt;contributors&gt;&lt;authors&gt;&lt;author&gt;Lin, Nan&lt;/author&gt;&lt;/authors&gt;&lt;/contributors&gt;&lt;titles&gt;&lt;title&gt;Social Capital: A Theory of Social Structure and Action&lt;/title&gt;&lt;/titles&gt;&lt;dates&gt;&lt;year&gt;2001&lt;/year&gt;&lt;/dates&gt;&lt;pub-location&gt;Cambridge&lt;/pub-location&gt;&lt;publisher&gt;Cambridge University Press&lt;/publisher&gt;&lt;urls&gt;&lt;/urls&gt;&lt;/record&gt;&lt;/Cite&gt;&lt;/EndNote&gt;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1" w:tooltip="Lin, 2001 #749" w:history="1">
        <w:r>
          <w:rPr>
            <w:rStyle w:val="a9"/>
            <w:rFonts w:ascii="Times New Roman" w:hAnsi="Times New Roman"/>
            <w:sz w:val="24"/>
            <w:szCs w:val="24"/>
          </w:rPr>
          <w:t>Lin, 2001</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Following this logic, differences in social capital may differentiate individuals in earnings and lead to inter-group earnings gap among them. In the case of a comparison between genders, differences in social capital may contribute to gender earnings gap. This perspective primarily offers two lines of argument dealing with females’ disadvantages in earnings relative to their male counterparts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&lt;EndNote&gt;&lt;Cite&gt;&lt;Author&gt;Lin&lt;/Author&gt;&lt;Year&gt;2000&lt;/Year&gt;&lt;RecNum&gt;201&lt;/RecNum&gt;&lt;DisplayText&gt;(Lin, 2000)&lt;/DisplayText&gt;&lt;record&gt;&lt;rec-number&gt;201&lt;/rec-number&gt;&lt;foreign-keys&gt;&lt;key app="EN" db-id="zxw590fdn2sraaefs985rf5x5zfptfafevx0"&gt;201&lt;/key&gt;&lt;/foreign-keys&gt;&lt;ref-type name="Journal Article"&gt;17&lt;/ref-type&gt;&lt;contributors&gt;&lt;authors&gt;&lt;author&gt;Lin, Nan&lt;/author&gt;&lt;/authors&gt;&lt;/contributors&gt;&lt;auth-address&gt;Lin, N&amp;#xD;Duke Univ, Durham, NC 27706 USA&amp;#xD;Duke Univ, Durham, NC 27706 USA&amp;#xD;Duke Univ, Durham, NC 27706 USA&lt;/auth-address&gt;&lt;titles&gt;&lt;title&gt;Inequality in social capital&lt;/title&gt;&lt;secondary-title&gt;Contemporary Sociology-a Journal of Reviews&lt;/secondary-title&gt;&lt;alt-title&gt;Contemp Sociol&lt;/alt-title&gt;&lt;/titles&gt;&lt;periodical&gt;&lt;full-title&gt;Contemporary Sociology-a Journal of Reviews&lt;/full-title&gt;&lt;abbr-1&gt;Contemp Sociol&lt;/abbr-1&gt;&lt;/periodical&gt;&lt;alt-periodical&gt;&lt;full-title&gt;Contemporary Sociology-a Journal of Reviews&lt;/full-title&gt;&lt;abbr-1&gt;Contemp Sociol&lt;/abbr-1&gt;&lt;/alt-periodical&gt;&lt;pages&gt;785-795&lt;/pages&gt;&lt;volume&gt;29&lt;/volume&gt;&lt;number&gt;6&lt;/number&gt;&lt;keywords&gt;&lt;keyword&gt;labor-market experiences&lt;/keyword&gt;&lt;keyword&gt;job-search&lt;/keyword&gt;&lt;keyword&gt;voluntary organizations&lt;/keyword&gt;&lt;keyword&gt;occupational-status&lt;/keyword&gt;&lt;keyword&gt;status attainment&lt;/keyword&gt;&lt;keyword&gt;economic-action&lt;/keyword&gt;&lt;keyword&gt;ties&lt;/keyword&gt;&lt;keyword&gt;resources&lt;/keyword&gt;&lt;keyword&gt;networks&lt;/keyword&gt;&lt;keyword&gt;women&lt;/keyword&gt;&lt;/keywords&gt;&lt;dates&gt;&lt;year&gt;2000&lt;/year&gt;&lt;pub-dates&gt;&lt;date&gt;Nov&lt;/date&gt;&lt;/pub-dates&gt;&lt;/dates&gt;&lt;isbn&gt;0094-3061&lt;/isbn&gt;&lt;accession-num&gt;WOS:000166220200004&lt;/accession-num&gt;&lt;urls&gt;&lt;related-urls&gt;&lt;url&gt;&amp;lt;Go to ISI&amp;gt;://WOS:000166220200004&lt;/url&gt;&lt;/related-urls&gt;&lt;/urls&gt;&lt;electronic-resource-num&gt;Doi 10.2307/2654086&lt;/electronic-resource-num&gt;&lt;language&gt;English&lt;/language&gt;&lt;/record&gt;&lt;/Cite&gt;&lt;/EndNote&gt;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0" w:tooltip="Lin, 2000 #201" w:history="1">
        <w:r>
          <w:rPr>
            <w:rStyle w:val="a9"/>
            <w:rFonts w:ascii="Times New Roman" w:hAnsi="Times New Roman"/>
            <w:sz w:val="24"/>
            <w:szCs w:val="24"/>
          </w:rPr>
          <w:t>Lin, 2000</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866403"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The first line of argument is </w:t>
      </w:r>
      <w:r w:rsidR="00057C75" w:rsidRPr="00AA0D14">
        <w:rPr>
          <w:rFonts w:ascii="Times New Roman" w:hAnsi="Times New Roman"/>
          <w:i/>
          <w:color w:val="000000"/>
          <w:sz w:val="24"/>
          <w:szCs w:val="24"/>
        </w:rPr>
        <w:t>capital deficit</w:t>
      </w:r>
      <w:r w:rsidR="00057C75">
        <w:rPr>
          <w:rFonts w:ascii="Times New Roman" w:hAnsi="Times New Roman"/>
          <w:color w:val="000000"/>
          <w:sz w:val="24"/>
          <w:szCs w:val="24"/>
        </w:rPr>
        <w:t xml:space="preserve">, which holds that females have smaller accumulation of social capital than males. China has a strong patriarchal culture in which traditional gender roles persistently influence people: men bring resources from outside to home and women work inside of it. This </w:t>
      </w:r>
      <w:r w:rsidR="0064787B">
        <w:rPr>
          <w:rFonts w:ascii="Times New Roman" w:hAnsi="Times New Roman"/>
          <w:color w:val="000000"/>
          <w:sz w:val="24"/>
          <w:szCs w:val="24"/>
        </w:rPr>
        <w:t>is true today even after market</w:t>
      </w:r>
      <w:r w:rsidR="00057C75">
        <w:rPr>
          <w:rFonts w:ascii="Times New Roman" w:hAnsi="Times New Roman"/>
          <w:color w:val="000000"/>
          <w:sz w:val="24"/>
          <w:szCs w:val="24"/>
        </w:rPr>
        <w:t xml:space="preserve"> reforms</w:t>
      </w:r>
      <w:r w:rsidR="0052066B">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30" w:tooltip="Lin, 2000 #201" w:history="1">
        <w:r w:rsidR="00057C75">
          <w:rPr>
            <w:rStyle w:val="a9"/>
            <w:rFonts w:ascii="Times New Roman" w:hAnsi="Times New Roman"/>
            <w:sz w:val="24"/>
            <w:szCs w:val="24"/>
          </w:rPr>
          <w:t>Lin, 2000</w:t>
        </w:r>
      </w:hyperlink>
      <w:r w:rsidR="00057C75">
        <w:rPr>
          <w:rFonts w:ascii="Times New Roman" w:hAnsi="Times New Roman"/>
          <w:color w:val="000000"/>
          <w:sz w:val="24"/>
          <w:szCs w:val="24"/>
        </w:rPr>
        <w:t xml:space="preserve">; </w:t>
      </w:r>
      <w:hyperlink w:anchor="_ENREF_49" w:tooltip="Yang, 1994 #648" w:history="1">
        <w:r w:rsidR="00057C75">
          <w:rPr>
            <w:rStyle w:val="a9"/>
            <w:rFonts w:ascii="Times New Roman" w:hAnsi="Times New Roman"/>
            <w:sz w:val="24"/>
            <w:szCs w:val="24"/>
          </w:rPr>
          <w:t>Yang, 1994</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xml:space="preserve">. In addition, the gender division of labor has unavoidably constrained Chinese females’ investment in social capital. This is especially the case when they have dependent children. At this stage, females’ social networks are seriously narrowed and constrained. Therefore, it is not surprising to see Chinese women, relative to women living in developed countries, tend to be disadvantaged in social capital investment and mobilization. </w:t>
      </w:r>
    </w:p>
    <w:p w:rsidR="00C42E9B" w:rsidRDefault="00866403"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The second argument is </w:t>
      </w:r>
      <w:r w:rsidR="00057C75" w:rsidRPr="00AA0D14">
        <w:rPr>
          <w:rFonts w:ascii="Times New Roman" w:hAnsi="Times New Roman"/>
          <w:i/>
          <w:color w:val="000000"/>
          <w:sz w:val="24"/>
          <w:szCs w:val="24"/>
        </w:rPr>
        <w:t>return deficit</w:t>
      </w:r>
      <w:r w:rsidR="00057C75">
        <w:rPr>
          <w:rFonts w:ascii="Times New Roman" w:hAnsi="Times New Roman"/>
          <w:color w:val="000000"/>
          <w:sz w:val="24"/>
          <w:szCs w:val="24"/>
        </w:rPr>
        <w:t xml:space="preserve">, which assumes that females receive lower returns to social capital than their male counterparts in contemporary China. They differ from each other in motivations to invest in social capital. Specifically, males, one the one hand, are mostly associated with productive activities and the public arena, </w:t>
      </w:r>
      <w:r w:rsidR="00057C75">
        <w:rPr>
          <w:rFonts w:ascii="Times New Roman" w:hAnsi="Times New Roman"/>
          <w:color w:val="000000"/>
          <w:sz w:val="24"/>
          <w:szCs w:val="24"/>
        </w:rPr>
        <w:lastRenderedPageBreak/>
        <w:t>and therefore their motivation to invest in social capital is instrumental; on the other hand, females are normally associated with reproductive activities and the private sphere, and their motivation to invest in social capital is emotional. According to Ibarra, females tend to rely on this sort of social capital for friendship and mental support</w:t>
      </w:r>
      <w:r w:rsidR="0052066B">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&lt;EndNote&gt;&lt;Cite&gt;&lt;Author&gt;Ibarra&lt;/Author&gt;&lt;Year&gt;1992&lt;/Year&gt;&lt;RecNum&gt;181&lt;/RecNum&gt;&lt;DisplayText&gt;(Ibarra, 1992)&lt;/DisplayText&gt;&lt;record&gt;&lt;rec-number&gt;181&lt;/rec-number&gt;&lt;foreign-keys&gt;&lt;key app="EN" db-id="zxw590fdn2sraaefs985rf5x5zfptfafevx0"&gt;181&lt;/key&gt;&lt;key app="ENWeb" db-id=""&gt;0&lt;/key&gt;&lt;/foreign-keys&gt;&lt;ref-type name="Journal Article"&gt;17&lt;/ref-type&gt;&lt;contributors&gt;&lt;authors&gt;&lt;author&gt;Ibarra, H.&lt;/author&gt;&lt;/authors&gt;&lt;/contributors&gt;&lt;auth-address&gt;Ibarra, H&amp;#xD;Harvard Univ,Sch Business,Org Behav Human Resource Management Area,Boston,Ma 02163, USA&amp;#xD;Harvard Univ,Sch Business,Org Behav Human Resource Management Area,Boston,Ma 02163, USA&lt;/auth-address&gt;&lt;titles&gt;&lt;title&gt;Homophily and Differential Returns - Sex-Differences in Network Structure and Access in an Advertising Firm&lt;/title&gt;&lt;secondary-title&gt;Administrative Science Quarterly&lt;/secondary-title&gt;&lt;alt-title&gt;Admin Sci Quart&lt;/alt-title&gt;&lt;/titles&gt;&lt;periodical&gt;&lt;full-title&gt;Administrative Science Quarterly&lt;/full-title&gt;&lt;abbr-1&gt;Admin Sci Quart&lt;/abbr-1&gt;&lt;/periodical&gt;&lt;alt-periodical&gt;&lt;full-title&gt;Administrative Science Quarterly&lt;/full-title&gt;&lt;abbr-1&gt;Admin Sci Quart&lt;/abbr-1&gt;&lt;/alt-periodical&gt;&lt;pages&gt;422-447&lt;/pages&gt;&lt;volume&gt;37&lt;/volume&gt;&lt;number&gt;3&lt;/number&gt;&lt;keywords&gt;&lt;keyword&gt;social network&lt;/keyword&gt;&lt;keyword&gt;organizations&lt;/keyword&gt;&lt;keyword&gt;women&lt;/keyword&gt;&lt;keyword&gt;power&lt;/keyword&gt;&lt;keyword&gt;communication&lt;/keyword&gt;&lt;keyword&gt;technology&lt;/keyword&gt;&lt;keyword&gt;management&lt;/keyword&gt;&lt;keyword&gt;patterns&lt;/keyword&gt;&lt;keyword&gt;roles&lt;/keyword&gt;&lt;keyword&gt;work&lt;/keyword&gt;&lt;/keywords&gt;&lt;dates&gt;&lt;year&gt;1992&lt;/year&gt;&lt;pub-dates&gt;&lt;date&gt;Sep&lt;/date&gt;&lt;/pub-dates&gt;&lt;/dates&gt;&lt;isbn&gt;0001-8392&lt;/isbn&gt;&lt;accession-num&gt;WOS:A1992JP39100003&lt;/accession-num&gt;&lt;urls&gt;&lt;related-urls&gt;&lt;url&gt;&amp;lt;Go to ISI&amp;gt;://WOS:A1992JP39100003&lt;/url&gt;&lt;/related-urls&gt;&lt;/urls&gt;&lt;electronic-resource-num&gt;Doi 10.2307/2393451&lt;/electronic-resource-num&gt;&lt;language&gt;English&lt;/language&gt;&lt;/record&gt;&lt;/Cite&gt;&lt;/EndNote&gt;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22" w:tooltip="Ibarra, 1992 #181" w:history="1">
        <w:r w:rsidR="00057C75">
          <w:rPr>
            <w:rStyle w:val="a9"/>
            <w:rFonts w:ascii="Times New Roman" w:hAnsi="Times New Roman"/>
            <w:sz w:val="24"/>
            <w:szCs w:val="24"/>
          </w:rPr>
          <w:t>Ibarra, 1992</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which in turn, reinforces their close attachment to fami</w:t>
      </w:r>
      <w:r w:rsidR="0064787B">
        <w:rPr>
          <w:rFonts w:ascii="Times New Roman" w:hAnsi="Times New Roman"/>
          <w:color w:val="000000"/>
          <w:sz w:val="24"/>
          <w:szCs w:val="24"/>
        </w:rPr>
        <w:t>ly rather than the labor market</w:t>
      </w:r>
      <w:r w:rsidR="0052066B">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&lt;EndNote&gt;&lt;Cite&gt;&lt;Author&gt;Browne&lt;/Author&gt;&lt;Year&gt;2000&lt;/Year&gt;&lt;RecNum&gt;180&lt;/RecNum&gt;&lt;DisplayText&gt;(Browne, 2000)&lt;/DisplayText&gt;&lt;record&gt;&lt;rec-number&gt;180&lt;/rec-number&gt;&lt;foreign-keys&gt;&lt;key app="EN" db-id="zxw590fdn2sraaefs985rf5x5zfptfafevx0"&gt;180&lt;/key&gt;&lt;key app="ENWeb" db-id=""&gt;0&lt;/key&gt;&lt;/foreign-keys&gt;&lt;ref-type name="Journal Article"&gt;17&lt;/ref-type&gt;&lt;contributors&gt;&lt;authors&gt;&lt;author&gt;Browne, K. E.&lt;/author&gt;&lt;/authors&gt;&lt;/contributors&gt;&lt;auth-address&gt;Browne, KE&amp;#xD;Colorado State Univ, Dept Anthropol, Ft Collins, CO 80523 USA&amp;#xD;Colorado State Univ, Dept Anthropol, Ft Collins, CO 80523 USA&amp;#xD;Colorado State Univ, Dept Anthropol, Ft Collins, CO 80523 USA&lt;/auth-address&gt;&lt;titles&gt;&lt;title&gt;Work style and network management - Gendered patterns and economic consequences in Martinique&lt;/title&gt;&lt;secondary-title&gt;Gender &amp;amp; Society&lt;/secondary-title&gt;&lt;alt-title&gt;Gender Soc&lt;/alt-title&gt;&lt;/titles&gt;&lt;periodical&gt;&lt;full-title&gt;Gender &amp;amp; Society&lt;/full-title&gt;&lt;abbr-1&gt;Gender Soc&lt;/abbr-1&gt;&lt;/periodical&gt;&lt;alt-periodical&gt;&lt;full-title&gt;Gender &amp;amp; Society&lt;/full-title&gt;&lt;abbr-1&gt;Gender Soc&lt;/abbr-1&gt;&lt;/alt-periodical&gt;&lt;pages&gt;435-456&lt;/pages&gt;&lt;volume&gt;14&lt;/volume&gt;&lt;number&gt;3&lt;/number&gt;&lt;dates&gt;&lt;year&gt;2000&lt;/year&gt;&lt;pub-dates&gt;&lt;date&gt;Jun&lt;/date&gt;&lt;/pub-dates&gt;&lt;/dates&gt;&lt;isbn&gt;0891-2432&lt;/isbn&gt;&lt;accession-num&gt;WOS:000087426000005&lt;/accession-num&gt;&lt;urls&gt;&lt;related-urls&gt;&lt;url&gt;&amp;lt;Go to ISI&amp;gt;://WOS:000087426000005&lt;/url&gt;&lt;/related-urls&gt;&lt;/urls&gt;&lt;electronic-resource-num&gt;Doi 10.1177/089124300014003005&lt;/electronic-resource-num&gt;&lt;language&gt;English&lt;/language&gt;&lt;/record&gt;&lt;/Cite&gt;&lt;/EndNote&gt;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8" w:tooltip="Browne, 2000 #180" w:history="1">
        <w:r w:rsidR="00057C75">
          <w:rPr>
            <w:rStyle w:val="a9"/>
            <w:rFonts w:ascii="Times New Roman" w:hAnsi="Times New Roman"/>
            <w:sz w:val="24"/>
            <w:szCs w:val="24"/>
          </w:rPr>
          <w:t>Browne, 2000</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In contrast, males’ social networks are significantly composed of more friends, advisors, and coworkers than kin</w:t>
      </w:r>
      <w:r w:rsidR="0052066B">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17" w:tooltip="Fischer, 1983 #198" w:history="1">
        <w:r w:rsidR="00057C75">
          <w:rPr>
            <w:rStyle w:val="a9"/>
            <w:rFonts w:ascii="Times New Roman" w:hAnsi="Times New Roman"/>
            <w:sz w:val="24"/>
            <w:szCs w:val="24"/>
          </w:rPr>
          <w:t>Fischer &amp; Oliker, 1983</w:t>
        </w:r>
      </w:hyperlink>
      <w:r w:rsidR="00057C75">
        <w:rPr>
          <w:rFonts w:ascii="Times New Roman" w:hAnsi="Times New Roman"/>
          <w:color w:val="000000"/>
          <w:sz w:val="24"/>
          <w:szCs w:val="24"/>
        </w:rPr>
        <w:t xml:space="preserve">; </w:t>
      </w:r>
      <w:hyperlink w:anchor="_ENREF_35" w:tooltip="Marsden, 1987 #197" w:history="1">
        <w:r w:rsidR="00057C75">
          <w:rPr>
            <w:rStyle w:val="a9"/>
            <w:rFonts w:ascii="Times New Roman" w:hAnsi="Times New Roman"/>
            <w:sz w:val="24"/>
            <w:szCs w:val="24"/>
          </w:rPr>
          <w:t>Marsden, 1987</w:t>
        </w:r>
      </w:hyperlink>
      <w:r w:rsidR="00057C75">
        <w:rPr>
          <w:rFonts w:ascii="Times New Roman" w:hAnsi="Times New Roman"/>
          <w:color w:val="000000"/>
          <w:sz w:val="24"/>
          <w:szCs w:val="24"/>
        </w:rPr>
        <w:t xml:space="preserve">; </w:t>
      </w:r>
      <w:hyperlink w:anchor="_ENREF_39" w:tooltip="Moore, 1990 #184" w:history="1">
        <w:r w:rsidR="00057C75">
          <w:rPr>
            <w:rStyle w:val="a9"/>
            <w:rFonts w:ascii="Times New Roman" w:hAnsi="Times New Roman"/>
            <w:sz w:val="24"/>
            <w:szCs w:val="24"/>
          </w:rPr>
          <w:t>Moore, 1990</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xml:space="preserve">. This gender difference may explain why women suffer a lower rate of returns to social capital, even if they have the same accumulation of social capital as their male counterparts.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Based on these two lines of argument above, it is clear that in contemporary China females actually suffer double jeopardy associated with social capital relative to their male counterparts, that is, a lack of a</w:t>
      </w:r>
      <w:r w:rsidR="00866403">
        <w:rPr>
          <w:rFonts w:ascii="Times New Roman" w:hAnsi="Times New Roman"/>
          <w:sz w:val="24"/>
          <w:szCs w:val="24"/>
        </w:rPr>
        <w:t>ccumulation of social capital (</w:t>
      </w:r>
      <w:r w:rsidRPr="00C838DB">
        <w:rPr>
          <w:rFonts w:ascii="Times New Roman" w:hAnsi="Times New Roman"/>
          <w:i/>
          <w:sz w:val="24"/>
          <w:szCs w:val="24"/>
        </w:rPr>
        <w:t>capital deficit</w:t>
      </w:r>
      <w:r>
        <w:rPr>
          <w:rFonts w:ascii="Times New Roman" w:hAnsi="Times New Roman"/>
          <w:sz w:val="24"/>
          <w:szCs w:val="24"/>
        </w:rPr>
        <w:t>) and</w:t>
      </w:r>
      <w:r w:rsidR="00866403">
        <w:rPr>
          <w:rFonts w:ascii="Times New Roman" w:hAnsi="Times New Roman"/>
          <w:sz w:val="24"/>
          <w:szCs w:val="24"/>
        </w:rPr>
        <w:t xml:space="preserve"> of returns to social capital (</w:t>
      </w:r>
      <w:r w:rsidRPr="00C838DB">
        <w:rPr>
          <w:rFonts w:ascii="Times New Roman" w:hAnsi="Times New Roman"/>
          <w:i/>
          <w:sz w:val="24"/>
          <w:szCs w:val="24"/>
        </w:rPr>
        <w:t>return deficit</w:t>
      </w:r>
      <w:r>
        <w:rPr>
          <w:rFonts w:ascii="Times New Roman" w:hAnsi="Times New Roman"/>
          <w:sz w:val="24"/>
          <w:szCs w:val="24"/>
        </w:rPr>
        <w:t xml:space="preserve">) as well. One of the penalties of this double jeopardy is most females’ lower earnings than males. </w:t>
      </w:r>
      <w:r w:rsidR="00866403">
        <w:rPr>
          <w:rFonts w:ascii="Times New Roman" w:hAnsi="Times New Roman" w:hint="eastAsia"/>
          <w:sz w:val="24"/>
          <w:szCs w:val="24"/>
        </w:rPr>
        <w:t>W</w:t>
      </w:r>
      <w:r>
        <w:rPr>
          <w:rFonts w:ascii="Times New Roman" w:hAnsi="Times New Roman"/>
          <w:sz w:val="24"/>
          <w:szCs w:val="24"/>
        </w:rPr>
        <w:t xml:space="preserve">e propose three hypotheses below.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i/>
          <w:sz w:val="24"/>
          <w:szCs w:val="24"/>
        </w:rPr>
        <w:t xml:space="preserve">H1. </w:t>
      </w:r>
      <w:r>
        <w:rPr>
          <w:rFonts w:ascii="Times New Roman" w:hAnsi="Times New Roman"/>
          <w:sz w:val="24"/>
          <w:szCs w:val="24"/>
        </w:rPr>
        <w:t>In contemporary urban China, females have smaller stock of social capital than males.</w:t>
      </w:r>
    </w:p>
    <w:p w:rsidR="00C42E9B" w:rsidRDefault="00057C75" w:rsidP="00903539">
      <w:pPr>
        <w:spacing w:beforeLines="50" w:afterLines="50" w:line="360" w:lineRule="auto"/>
        <w:rPr>
          <w:rFonts w:ascii="Times New Roman" w:hAnsi="Times New Roman"/>
          <w:b/>
          <w:i/>
          <w:sz w:val="24"/>
          <w:szCs w:val="24"/>
          <w:u w:val="single"/>
        </w:rPr>
      </w:pPr>
      <w:r>
        <w:rPr>
          <w:rFonts w:ascii="Times New Roman" w:hAnsi="Times New Roman"/>
          <w:i/>
          <w:sz w:val="24"/>
          <w:szCs w:val="24"/>
        </w:rPr>
        <w:t xml:space="preserve">H2. </w:t>
      </w:r>
      <w:r>
        <w:rPr>
          <w:rFonts w:ascii="Times New Roman" w:hAnsi="Times New Roman"/>
          <w:sz w:val="24"/>
          <w:szCs w:val="24"/>
        </w:rPr>
        <w:t>Females’ inadequate stock of social capital relative to males leads to gender earnings differential in contempo</w:t>
      </w:r>
      <w:r w:rsidR="0064787B">
        <w:rPr>
          <w:rFonts w:ascii="Times New Roman" w:hAnsi="Times New Roman"/>
          <w:sz w:val="24"/>
          <w:szCs w:val="24"/>
        </w:rPr>
        <w:t>rary China’s urban labor market</w:t>
      </w:r>
      <w:r>
        <w:rPr>
          <w:rFonts w:ascii="Times New Roman" w:hAnsi="Times New Roman"/>
          <w:sz w:val="24"/>
          <w:szCs w:val="24"/>
        </w:rPr>
        <w:t xml:space="preserve">. </w:t>
      </w:r>
    </w:p>
    <w:p w:rsidR="00C42E9B" w:rsidRDefault="00057C75" w:rsidP="00903539">
      <w:pPr>
        <w:spacing w:beforeLines="50" w:afterLines="50" w:line="360" w:lineRule="auto"/>
        <w:rPr>
          <w:rFonts w:ascii="Times New Roman" w:hAnsi="Times New Roman"/>
          <w:i/>
          <w:sz w:val="24"/>
          <w:szCs w:val="24"/>
        </w:rPr>
      </w:pPr>
      <w:r>
        <w:rPr>
          <w:rFonts w:ascii="Times New Roman" w:hAnsi="Times New Roman"/>
          <w:i/>
          <w:sz w:val="24"/>
          <w:szCs w:val="24"/>
        </w:rPr>
        <w:t xml:space="preserve">H3. </w:t>
      </w:r>
      <w:r>
        <w:rPr>
          <w:rFonts w:ascii="Times New Roman" w:hAnsi="Times New Roman"/>
          <w:sz w:val="24"/>
          <w:szCs w:val="24"/>
        </w:rPr>
        <w:t>Lower returns to social capital for females compared with those for males also generates gender earnings differential in contempo</w:t>
      </w:r>
      <w:r w:rsidR="0064787B">
        <w:rPr>
          <w:rFonts w:ascii="Times New Roman" w:hAnsi="Times New Roman"/>
          <w:sz w:val="24"/>
          <w:szCs w:val="24"/>
        </w:rPr>
        <w:t>rary China’s urban labor market</w:t>
      </w:r>
      <w:r>
        <w:rPr>
          <w:rFonts w:ascii="Times New Roman" w:hAnsi="Times New Roman"/>
          <w:sz w:val="24"/>
          <w:szCs w:val="24"/>
        </w:rPr>
        <w:t xml:space="preserve">. </w:t>
      </w:r>
    </w:p>
    <w:p w:rsidR="00C42E9B" w:rsidRDefault="00057C75" w:rsidP="00903539">
      <w:pPr>
        <w:pStyle w:val="10"/>
        <w:numPr>
          <w:ilvl w:val="0"/>
          <w:numId w:val="2"/>
        </w:numPr>
        <w:spacing w:beforeLines="50" w:afterLines="50" w:line="360" w:lineRule="auto"/>
        <w:ind w:firstLineChars="0"/>
        <w:rPr>
          <w:rFonts w:ascii="Times New Roman" w:hAnsi="Times New Roman"/>
          <w:b/>
          <w:color w:val="000000"/>
          <w:sz w:val="24"/>
          <w:szCs w:val="24"/>
        </w:rPr>
      </w:pPr>
      <w:r>
        <w:rPr>
          <w:rFonts w:ascii="Times New Roman" w:hAnsi="Times New Roman"/>
          <w:b/>
          <w:color w:val="000000"/>
          <w:sz w:val="24"/>
          <w:szCs w:val="24"/>
        </w:rPr>
        <w:t>Data, Variables and Method</w:t>
      </w:r>
    </w:p>
    <w:p w:rsidR="00C42E9B" w:rsidRDefault="00057C75" w:rsidP="00903539">
      <w:pPr>
        <w:pStyle w:val="10"/>
        <w:numPr>
          <w:ilvl w:val="1"/>
          <w:numId w:val="2"/>
        </w:numPr>
        <w:spacing w:beforeLines="50" w:afterLines="50" w:line="360" w:lineRule="auto"/>
        <w:ind w:firstLineChars="0"/>
        <w:rPr>
          <w:rFonts w:ascii="Times New Roman" w:hAnsi="Times New Roman"/>
          <w:b/>
          <w:color w:val="000000"/>
          <w:sz w:val="24"/>
          <w:szCs w:val="24"/>
        </w:rPr>
      </w:pPr>
      <w:r>
        <w:rPr>
          <w:rFonts w:ascii="Times New Roman" w:hAnsi="Times New Roman"/>
          <w:b/>
          <w:color w:val="000000"/>
          <w:sz w:val="24"/>
          <w:szCs w:val="24"/>
        </w:rPr>
        <w:t xml:space="preserve"> Dataset and Samples</w:t>
      </w:r>
    </w:p>
    <w:p w:rsidR="00C42E9B" w:rsidRDefault="0052066B"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JS</w:t>
      </w:r>
      <w:r>
        <w:rPr>
          <w:rFonts w:ascii="Times New Roman" w:hAnsi="Times New Roman" w:hint="eastAsia"/>
          <w:color w:val="000000"/>
          <w:sz w:val="24"/>
          <w:szCs w:val="24"/>
        </w:rPr>
        <w:t>net</w:t>
      </w:r>
      <w:r>
        <w:rPr>
          <w:rFonts w:ascii="Times New Roman" w:hAnsi="Times New Roman"/>
          <w:color w:val="000000"/>
          <w:sz w:val="24"/>
          <w:szCs w:val="24"/>
        </w:rPr>
        <w:t xml:space="preserve"> </w:t>
      </w:r>
      <w:r w:rsidR="00057C75">
        <w:rPr>
          <w:rFonts w:ascii="Times New Roman" w:hAnsi="Times New Roman"/>
          <w:color w:val="000000"/>
          <w:sz w:val="24"/>
          <w:szCs w:val="24"/>
        </w:rPr>
        <w:t>(Social Networks a</w:t>
      </w:r>
      <w:r w:rsidR="00866403">
        <w:rPr>
          <w:rFonts w:ascii="Times New Roman" w:hAnsi="Times New Roman"/>
          <w:color w:val="000000"/>
          <w:sz w:val="24"/>
          <w:szCs w:val="24"/>
        </w:rPr>
        <w:t>nd Job Search Survey) 2009 data</w:t>
      </w:r>
      <w:r>
        <w:rPr>
          <w:rFonts w:ascii="Times New Roman" w:hAnsi="Times New Roman"/>
          <w:color w:val="000000"/>
          <w:sz w:val="24"/>
          <w:szCs w:val="24"/>
        </w:rPr>
        <w:t xml:space="preserve"> </w:t>
      </w:r>
      <w:r w:rsidR="00057C75">
        <w:rPr>
          <w:rFonts w:ascii="Times New Roman" w:hAnsi="Times New Roman"/>
          <w:color w:val="000000"/>
          <w:sz w:val="24"/>
          <w:szCs w:val="24"/>
        </w:rPr>
        <w:t xml:space="preserve">set, a </w:t>
      </w:r>
      <w:r w:rsidR="00057C75">
        <w:rPr>
          <w:rFonts w:ascii="Times New Roman" w:hAnsi="Times New Roman"/>
          <w:sz w:val="24"/>
          <w:szCs w:val="24"/>
        </w:rPr>
        <w:t>large-scale household survey</w:t>
      </w:r>
      <w:r w:rsidR="00057C75">
        <w:rPr>
          <w:rFonts w:ascii="Times New Roman" w:hAnsi="Times New Roman"/>
          <w:color w:val="000000"/>
          <w:sz w:val="24"/>
          <w:szCs w:val="24"/>
        </w:rPr>
        <w:t xml:space="preserve"> is used for analysis. C</w:t>
      </w:r>
      <w:r w:rsidR="00057C75">
        <w:rPr>
          <w:rFonts w:ascii="Times New Roman" w:hAnsi="Times New Roman"/>
          <w:sz w:val="24"/>
          <w:szCs w:val="24"/>
        </w:rPr>
        <w:t>onducted in 2009 within eight major cities in China, this</w:t>
      </w:r>
      <w:r w:rsidR="00057C75">
        <w:rPr>
          <w:rFonts w:ascii="Times New Roman" w:hAnsi="Times New Roman"/>
          <w:color w:val="000000"/>
          <w:sz w:val="24"/>
          <w:szCs w:val="24"/>
        </w:rPr>
        <w:t xml:space="preserve"> full survey includes hundreds of questions covering a broad range of social and </w:t>
      </w:r>
      <w:r w:rsidR="00057C75">
        <w:rPr>
          <w:rFonts w:ascii="Times New Roman" w:hAnsi="Times New Roman"/>
          <w:color w:val="000000"/>
          <w:sz w:val="24"/>
          <w:szCs w:val="24"/>
        </w:rPr>
        <w:lastRenderedPageBreak/>
        <w:t xml:space="preserve">political issues, offering comprehensive examination of multidimensional societal issues in urban China and providing demographic and socio-economic information. In particular, many questions are closely related to the topic of social networks and job search. The total number of samples is 7,102. We restrict our attention to respondents who have been </w:t>
      </w:r>
      <w:r w:rsidR="00057C75">
        <w:rPr>
          <w:rFonts w:ascii="Times New Roman" w:hAnsi="Times New Roman"/>
          <w:sz w:val="24"/>
          <w:szCs w:val="24"/>
        </w:rPr>
        <w:t xml:space="preserve">employed or self-employed </w:t>
      </w:r>
      <w:r w:rsidR="0064787B">
        <w:rPr>
          <w:rFonts w:ascii="Times New Roman" w:hAnsi="Times New Roman"/>
          <w:color w:val="000000"/>
          <w:sz w:val="24"/>
          <w:szCs w:val="24"/>
        </w:rPr>
        <w:t>in China’s urban labor market</w:t>
      </w:r>
      <w:r w:rsidR="00057C75">
        <w:rPr>
          <w:rFonts w:ascii="Times New Roman" w:hAnsi="Times New Roman"/>
          <w:sz w:val="24"/>
          <w:szCs w:val="24"/>
        </w:rPr>
        <w:t xml:space="preserve"> at the time of the survey. </w:t>
      </w:r>
      <w:r w:rsidR="00057C75">
        <w:rPr>
          <w:rFonts w:ascii="Times New Roman" w:hAnsi="Times New Roman"/>
          <w:color w:val="000000"/>
          <w:sz w:val="24"/>
          <w:szCs w:val="24"/>
        </w:rPr>
        <w:t xml:space="preserve">Any observation that has missing information on selected variables is dropped. As a result of selection, the working sample is reduced to 4,102 cases. </w:t>
      </w:r>
    </w:p>
    <w:p w:rsidR="00C42E9B" w:rsidRDefault="00057C75" w:rsidP="00903539">
      <w:pPr>
        <w:spacing w:beforeLines="50" w:afterLines="50" w:line="360" w:lineRule="auto"/>
        <w:rPr>
          <w:rFonts w:ascii="Times New Roman" w:hAnsi="Times New Roman"/>
          <w:b/>
          <w:color w:val="000000"/>
          <w:sz w:val="24"/>
          <w:szCs w:val="24"/>
        </w:rPr>
      </w:pPr>
      <w:r>
        <w:rPr>
          <w:rFonts w:ascii="Times New Roman" w:hAnsi="Times New Roman"/>
          <w:b/>
          <w:color w:val="000000"/>
          <w:sz w:val="24"/>
          <w:szCs w:val="24"/>
        </w:rPr>
        <w:t>3.2</w:t>
      </w:r>
      <w:r>
        <w:rPr>
          <w:rFonts w:ascii="Times New Roman" w:hAnsi="Times New Roman"/>
          <w:b/>
          <w:color w:val="000000"/>
          <w:sz w:val="24"/>
          <w:szCs w:val="24"/>
        </w:rPr>
        <w:tab/>
        <w:t>Variables</w:t>
      </w:r>
    </w:p>
    <w:p w:rsidR="00C42E9B" w:rsidRDefault="00057C75" w:rsidP="00903539">
      <w:pPr>
        <w:spacing w:beforeLines="50" w:afterLines="50" w:line="360" w:lineRule="auto"/>
        <w:outlineLvl w:val="0"/>
        <w:rPr>
          <w:rFonts w:ascii="Times New Roman" w:hAnsi="Times New Roman"/>
          <w:b/>
          <w:color w:val="000000"/>
          <w:sz w:val="24"/>
          <w:szCs w:val="24"/>
        </w:rPr>
      </w:pPr>
      <w:r>
        <w:rPr>
          <w:rFonts w:ascii="Times New Roman" w:hAnsi="Times New Roman"/>
          <w:b/>
          <w:color w:val="000000"/>
          <w:sz w:val="24"/>
          <w:szCs w:val="24"/>
        </w:rPr>
        <w:t>3.2.1</w:t>
      </w:r>
      <w:r>
        <w:rPr>
          <w:rFonts w:ascii="Times New Roman" w:hAnsi="Times New Roman"/>
          <w:b/>
          <w:color w:val="000000"/>
          <w:sz w:val="24"/>
          <w:szCs w:val="24"/>
        </w:rPr>
        <w:tab/>
        <w:t>Dependent Variable: Hourly Earnings</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In this paper, the dependent variable is the result of the natural logarithm transformation of hourly earnings. Earnings here are the sum of income received in four forms from the current job in 2009, including regular wages, bonuses, subsidies and all other sources of income. </w:t>
      </w:r>
    </w:p>
    <w:p w:rsidR="00C42E9B" w:rsidRDefault="00057C75" w:rsidP="00903539">
      <w:pPr>
        <w:spacing w:beforeLines="50" w:afterLines="50" w:line="360" w:lineRule="auto"/>
        <w:outlineLvl w:val="0"/>
        <w:rPr>
          <w:rFonts w:ascii="Times New Roman" w:hAnsi="Times New Roman"/>
          <w:b/>
          <w:color w:val="000000"/>
          <w:sz w:val="24"/>
          <w:szCs w:val="24"/>
        </w:rPr>
      </w:pPr>
      <w:r>
        <w:rPr>
          <w:rFonts w:ascii="Times New Roman" w:hAnsi="Times New Roman"/>
          <w:b/>
          <w:color w:val="000000"/>
          <w:sz w:val="24"/>
          <w:szCs w:val="24"/>
        </w:rPr>
        <w:t>3.2.2</w:t>
      </w:r>
      <w:r>
        <w:rPr>
          <w:rFonts w:ascii="Times New Roman" w:hAnsi="Times New Roman"/>
          <w:b/>
          <w:color w:val="000000"/>
          <w:sz w:val="24"/>
          <w:szCs w:val="24"/>
        </w:rPr>
        <w:tab/>
        <w:t>Independent Variable</w:t>
      </w:r>
    </w:p>
    <w:p w:rsidR="00C42E9B" w:rsidRDefault="00057C75" w:rsidP="00903539">
      <w:pPr>
        <w:spacing w:beforeLines="50" w:afterLines="50" w:line="360" w:lineRule="auto"/>
        <w:rPr>
          <w:rFonts w:ascii="Times New Roman" w:hAnsi="Times New Roman"/>
          <w:b/>
          <w:sz w:val="24"/>
          <w:szCs w:val="24"/>
        </w:rPr>
      </w:pPr>
      <w:r>
        <w:rPr>
          <w:rFonts w:ascii="Times New Roman" w:hAnsi="Times New Roman"/>
          <w:b/>
          <w:sz w:val="24"/>
          <w:szCs w:val="24"/>
        </w:rPr>
        <w:t>(1) Human Capital and gender occupational segregation</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Two indicators, exact years of schooling and years of work by the year of 2008, are used to measure human capital. In addition, data about the number and frequency of females in each occupation in contemporary China can be accessed in terms of Chinese Census Data (2000</w:t>
      </w:r>
      <w:r w:rsidR="00866403">
        <w:rPr>
          <w:rFonts w:ascii="Times New Roman" w:hAnsi="Times New Roman"/>
          <w:sz w:val="24"/>
          <w:szCs w:val="24"/>
        </w:rPr>
        <w:t xml:space="preserve">). An occupation is defined as </w:t>
      </w:r>
      <w:r w:rsidRPr="004E0382">
        <w:rPr>
          <w:rFonts w:ascii="Times New Roman" w:hAnsi="Times New Roman"/>
          <w:i/>
          <w:sz w:val="24"/>
          <w:szCs w:val="24"/>
        </w:rPr>
        <w:t>feminine occupation</w:t>
      </w:r>
      <w:r>
        <w:rPr>
          <w:rFonts w:ascii="Times New Roman" w:hAnsi="Times New Roman"/>
          <w:sz w:val="24"/>
          <w:szCs w:val="24"/>
        </w:rPr>
        <w:t xml:space="preserve"> if it has 70 per cent and above females. Then variable occupation is recoded into a dummy variable, with 1 representing feminine occupation and 0 referring to other occupations.</w:t>
      </w:r>
    </w:p>
    <w:p w:rsidR="00C42E9B" w:rsidRDefault="00057C75" w:rsidP="00903539">
      <w:pPr>
        <w:pStyle w:val="10"/>
        <w:numPr>
          <w:ilvl w:val="0"/>
          <w:numId w:val="3"/>
        </w:numPr>
        <w:spacing w:beforeLines="50" w:afterLines="50" w:line="360" w:lineRule="auto"/>
        <w:ind w:firstLineChars="0"/>
        <w:rPr>
          <w:rFonts w:ascii="Times New Roman" w:hAnsi="Times New Roman"/>
          <w:b/>
          <w:sz w:val="24"/>
          <w:szCs w:val="24"/>
        </w:rPr>
      </w:pPr>
      <w:r>
        <w:rPr>
          <w:rFonts w:ascii="Times New Roman" w:hAnsi="Times New Roman"/>
          <w:b/>
          <w:sz w:val="24"/>
          <w:szCs w:val="24"/>
        </w:rPr>
        <w:t>Social capital</w:t>
      </w:r>
    </w:p>
    <w:p w:rsidR="00C42E9B" w:rsidRDefault="00725540"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Social capital can be interpreted at both the level of individuals and collectivities. Social capital is treated here at the individual level, and defined through personal social networks (Lin,2001). </w:t>
      </w:r>
      <w:r w:rsidR="00057C75">
        <w:rPr>
          <w:rFonts w:ascii="Times New Roman" w:hAnsi="Times New Roman"/>
          <w:color w:val="000000"/>
          <w:sz w:val="24"/>
          <w:szCs w:val="24"/>
        </w:rPr>
        <w:t xml:space="preserve">Considering the particularity of </w:t>
      </w:r>
      <w:hyperlink r:id="rId9" w:history="1">
        <w:r w:rsidR="00057C75">
          <w:rPr>
            <w:rFonts w:ascii="Times New Roman" w:hAnsi="Times New Roman"/>
            <w:color w:val="000000"/>
            <w:sz w:val="24"/>
            <w:szCs w:val="24"/>
          </w:rPr>
          <w:t>Confucian</w:t>
        </w:r>
      </w:hyperlink>
      <w:r w:rsidR="00057C75">
        <w:rPr>
          <w:rFonts w:ascii="Times New Roman" w:hAnsi="Times New Roman"/>
          <w:color w:val="000000"/>
          <w:sz w:val="24"/>
          <w:szCs w:val="24"/>
        </w:rPr>
        <w:t xml:space="preserve"> relationism</w:t>
      </w:r>
      <w:r>
        <w:rPr>
          <w:rFonts w:ascii="Times New Roman" w:hAnsi="Times New Roman"/>
          <w:color w:val="000000"/>
          <w:sz w:val="24"/>
          <w:szCs w:val="24"/>
        </w:rPr>
        <w:t xml:space="preserve"> in China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&lt;EndNote&gt;&lt;Cite&gt;&lt;Author&gt;Bian&lt;/Author&gt;&lt;Year&gt;2010&lt;/Year&gt;&lt;RecNum&gt;995&lt;/RecNum&gt;&lt;DisplayText&gt;(Bian, 2010)&lt;/DisplayText&gt;&lt;record&gt;&lt;rec-number&gt;995&lt;/rec-number&gt;&lt;foreign-keys&gt;&lt;key app="EN" db-id="zxw590fdn2sraaefs985rf5x5zfptfafevx0"&gt;995&lt;/key&gt;&lt;/foreign-keys&gt;&lt;ref-type name="Journal Article"&gt;17&lt;/ref-type&gt;&lt;contributors&gt;&lt;authors&gt;&lt;author&gt;Bian, Y.J.&lt;/author&gt;&lt;/authors&gt;&lt;/contributors&gt;&lt;titles&gt;&lt;title&gt;&lt;style face="normal" font="default" charset="134" size="100%"&gt;Relational Sociology and Its Academic Significance&lt;/style&gt;&lt;/title&gt;&lt;secondary-title&gt;&lt;style face="normal" font="default" charset="134" size="100%"&gt;Journal of Xi&amp;apos;an Jiaotong University (Social Sciences)&lt;/style&gt;&lt;/secondary-title&gt;&lt;/titles&gt;&lt;periodical&gt;&lt;full-title&gt;Journal of Xi&amp;apos;an Jiaotong University (Social Sciences)&lt;/full-title&gt;&lt;/periodical&gt;&lt;pages&gt;&lt;style face="normal" font="default" size="100%"&gt;1-6&lt;/style&gt;&lt;style face="normal" font="default" charset="134" size="100%"&gt; (In Chinese)&lt;/style&gt;&lt;/pages&gt;&lt;volume&gt;30&lt;/volume&gt;&lt;number&gt;3&lt;/number&gt;&lt;dates&gt;&lt;year&gt;2010&lt;/year&gt;&lt;/dates&gt;&lt;urls&gt;&lt;/urls&gt;&lt;/record&gt;&lt;/Cite&gt;&lt;/EndNote&gt;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4" w:tooltip="Bian, 2010 #995" w:history="1">
        <w:r w:rsidR="00057C75">
          <w:rPr>
            <w:rStyle w:val="a9"/>
            <w:rFonts w:ascii="Times New Roman" w:hAnsi="Times New Roman"/>
            <w:sz w:val="24"/>
            <w:szCs w:val="24"/>
          </w:rPr>
          <w:t>Bian, 2010</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‘Chinese new-year greeting networks’</w:t>
      </w:r>
      <w:r>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3" w:tooltip="Bian, 2004 #994" w:history="1">
        <w:r w:rsidR="00057C75">
          <w:rPr>
            <w:rStyle w:val="a9"/>
            <w:rFonts w:ascii="Times New Roman" w:hAnsi="Times New Roman"/>
            <w:sz w:val="24"/>
            <w:szCs w:val="24"/>
          </w:rPr>
          <w:t>Bian, 2004</w:t>
        </w:r>
      </w:hyperlink>
      <w:r w:rsidR="00057C75">
        <w:rPr>
          <w:rFonts w:ascii="Times New Roman" w:hAnsi="Times New Roman"/>
          <w:color w:val="000000"/>
          <w:sz w:val="24"/>
          <w:szCs w:val="24"/>
        </w:rPr>
        <w:t xml:space="preserve">; </w:t>
      </w:r>
      <w:hyperlink w:anchor="_ENREF_5" w:tooltip="Bian, 2000 #996" w:history="1">
        <w:r w:rsidR="00057C75">
          <w:rPr>
            <w:rStyle w:val="a9"/>
            <w:rFonts w:ascii="Times New Roman" w:hAnsi="Times New Roman"/>
            <w:sz w:val="24"/>
            <w:szCs w:val="24"/>
          </w:rPr>
          <w:t xml:space="preserve">Bian &amp; Li, </w:t>
        </w:r>
        <w:r w:rsidR="00057C75">
          <w:rPr>
            <w:rStyle w:val="a9"/>
            <w:rFonts w:ascii="Times New Roman" w:hAnsi="Times New Roman"/>
            <w:sz w:val="24"/>
            <w:szCs w:val="24"/>
          </w:rPr>
          <w:lastRenderedPageBreak/>
          <w:t>2000</w:t>
        </w:r>
      </w:hyperlink>
      <w:r w:rsidR="00057C75">
        <w:rPr>
          <w:rFonts w:ascii="Times New Roman" w:hAnsi="Times New Roman"/>
          <w:color w:val="000000"/>
          <w:sz w:val="24"/>
          <w:szCs w:val="24"/>
        </w:rPr>
        <w:t xml:space="preserve">; </w:t>
      </w:r>
      <w:hyperlink w:anchor="_ENREF_52" w:tooltip="Zhang, 2012 #998" w:history="1">
        <w:r w:rsidR="00057C75">
          <w:rPr>
            <w:rStyle w:val="a9"/>
            <w:rFonts w:ascii="Times New Roman" w:hAnsi="Times New Roman"/>
            <w:sz w:val="24"/>
            <w:szCs w:val="24"/>
          </w:rPr>
          <w:t>Zhang &amp; Cheng, 2012</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xml:space="preserve"> is used </w:t>
      </w:r>
      <w:r>
        <w:rPr>
          <w:rFonts w:ascii="Times New Roman" w:hAnsi="Times New Roman"/>
          <w:color w:val="000000"/>
          <w:sz w:val="24"/>
          <w:szCs w:val="24"/>
        </w:rPr>
        <w:t>to measure Chinese individuals’</w:t>
      </w:r>
      <w:r w:rsidR="00057C75">
        <w:rPr>
          <w:rFonts w:ascii="Times New Roman" w:hAnsi="Times New Roman"/>
          <w:color w:val="000000"/>
          <w:sz w:val="24"/>
          <w:szCs w:val="24"/>
        </w:rPr>
        <w:t xml:space="preserve"> social capital. </w:t>
      </w:r>
      <w:r w:rsidR="00057C75">
        <w:rPr>
          <w:rFonts w:ascii="Times New Roman" w:hAnsi="Times New Roman"/>
          <w:bCs/>
          <w:i/>
          <w:color w:val="000000"/>
          <w:sz w:val="24"/>
          <w:szCs w:val="24"/>
        </w:rPr>
        <w:t>Chinese new-year greeting networks</w:t>
      </w:r>
      <w:r w:rsidR="00057C75">
        <w:rPr>
          <w:rFonts w:ascii="Times New Roman" w:hAnsi="Times New Roman"/>
          <w:bCs/>
          <w:color w:val="000000"/>
          <w:sz w:val="24"/>
          <w:szCs w:val="24"/>
        </w:rPr>
        <w:t xml:space="preserve"> is measured by five indicators, </w:t>
      </w:r>
      <w:r w:rsidR="00057C75">
        <w:rPr>
          <w:rFonts w:ascii="Times New Roman" w:hAnsi="Times New Roman"/>
          <w:color w:val="000000"/>
          <w:sz w:val="24"/>
          <w:szCs w:val="24"/>
        </w:rPr>
        <w:t xml:space="preserve">which include: (1) the number of </w:t>
      </w:r>
      <w:r w:rsidR="00281C00">
        <w:rPr>
          <w:rFonts w:ascii="Times New Roman" w:hAnsi="Times New Roman"/>
          <w:color w:val="000000"/>
          <w:sz w:val="24"/>
          <w:szCs w:val="24"/>
        </w:rPr>
        <w:t xml:space="preserve">alters’ </w:t>
      </w:r>
      <w:r w:rsidR="00057C75">
        <w:rPr>
          <w:rFonts w:ascii="Times New Roman" w:hAnsi="Times New Roman"/>
          <w:color w:val="000000"/>
          <w:sz w:val="24"/>
          <w:szCs w:val="24"/>
        </w:rPr>
        <w:t xml:space="preserve">occupations; (2) the number of </w:t>
      </w:r>
      <w:r w:rsidR="00281C00">
        <w:rPr>
          <w:rFonts w:ascii="Times New Roman" w:hAnsi="Times New Roman"/>
          <w:color w:val="000000"/>
          <w:sz w:val="24"/>
          <w:szCs w:val="24"/>
        </w:rPr>
        <w:t xml:space="preserve">alters’ </w:t>
      </w:r>
      <w:r w:rsidR="00057C75">
        <w:rPr>
          <w:rFonts w:ascii="Times New Roman" w:hAnsi="Times New Roman"/>
          <w:color w:val="000000"/>
          <w:sz w:val="24"/>
          <w:szCs w:val="24"/>
        </w:rPr>
        <w:t>work unit (</w:t>
      </w:r>
      <w:r w:rsidR="00057C75">
        <w:rPr>
          <w:rFonts w:ascii="Times New Roman" w:hAnsi="Times New Roman"/>
          <w:i/>
          <w:color w:val="000000"/>
          <w:sz w:val="24"/>
          <w:szCs w:val="24"/>
        </w:rPr>
        <w:t>danwei</w:t>
      </w:r>
      <w:r w:rsidR="00057C75">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&lt;EndNote&gt;&lt;Cite&gt;&lt;Author&gt;Lin&lt;/Author&gt;&lt;Year&gt;1991&lt;/Year&gt;&lt;RecNum&gt;58&lt;/RecNum&gt;&lt;DisplayText&gt;(Lin &amp;amp; Bian, 1991)&lt;/DisplayText&gt;&lt;record&gt;&lt;rec-number&gt;58&lt;/rec-number&gt;&lt;foreign-keys&gt;&lt;key app="EN" db-id="zxw590fdn2sraaefs985rf5x5zfptfafevx0"&gt;58&lt;/key&gt;&lt;/foreign-keys&gt;&lt;ref-type name="Journal Article"&gt;17&lt;/ref-type&gt;&lt;contributors&gt;&lt;authors&gt;&lt;author&gt;Lin, Nan&lt;/author&gt;&lt;author&gt;Bian, Y. J.&lt;/author&gt;&lt;/authors&gt;&lt;/contributors&gt;&lt;auth-address&gt;Lin, N&amp;#xD;Duke Univ,Sociol,Durham,Nc 27706, USA&amp;#xD;Duke Univ,Sociol,Durham,Nc 27706, USA&amp;#xD;Duke Univ,Inst Asian Pacific Studies,Durham,Nc 27706&amp;#xD;Univ Minnesota,Sociol,Minneapolis,Mn 55455&lt;/auth-address&gt;&lt;titles&gt;&lt;title&gt;Getting Ahead in Urban China&lt;/title&gt;&lt;secondary-title&gt;American Journal of Sociology&lt;/secondary-title&gt;&lt;alt-title&gt;Am J Sociol&lt;/alt-title&gt;&lt;/titles&gt;&lt;periodical&gt;&lt;full-title&gt;American Journal of Sociology&lt;/full-title&gt;&lt;/periodical&gt;&lt;pages&gt;657-688&lt;/pages&gt;&lt;volume&gt;97&lt;/volume&gt;&lt;number&gt;3&lt;/number&gt;&lt;keywords&gt;&lt;keyword&gt;social resources&lt;/keyword&gt;&lt;keyword&gt;occupational-status&lt;/keyword&gt;&lt;keyword&gt;stratification&lt;/keyword&gt;&lt;keyword&gt;work&lt;/keyword&gt;&lt;keyword&gt;organization&lt;/keyword&gt;&lt;keyword&gt;mobility&lt;/keyword&gt;&lt;keyword&gt;economy&lt;/keyword&gt;&lt;keyword&gt;markets&lt;/keyword&gt;&lt;keyword&gt;firms&lt;/keyword&gt;&lt;/keywords&gt;&lt;dates&gt;&lt;year&gt;1991&lt;/year&gt;&lt;pub-dates&gt;&lt;date&gt;Nov&lt;/date&gt;&lt;/pub-dates&gt;&lt;/dates&gt;&lt;isbn&gt;0002-9602&lt;/isbn&gt;&lt;accession-num&gt;WOS:A1991GT95100003&lt;/accession-num&gt;&lt;urls&gt;&lt;related-urls&gt;&lt;url&gt;&amp;lt;Go to ISI&amp;gt;://WOS:A1991GT95100003&lt;/url&gt;&lt;/related-urls&gt;&lt;/urls&gt;&lt;electronic-resource-num&gt;Doi 10.1086/229816&lt;/electronic-resource-num&gt;&lt;language&gt;English&lt;/language&gt;&lt;/record&gt;&lt;/Cite&gt;&lt;/EndNote&gt;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32" w:tooltip="Lin, 1991 #58" w:history="1">
        <w:r w:rsidR="00057C75">
          <w:rPr>
            <w:rStyle w:val="a9"/>
            <w:rFonts w:ascii="Times New Roman" w:hAnsi="Times New Roman"/>
            <w:sz w:val="24"/>
            <w:szCs w:val="24"/>
          </w:rPr>
          <w:t>Lin &amp; Bian, 1991</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xml:space="preserve"> (3) </w:t>
      </w:r>
      <w:r w:rsidR="00281C00">
        <w:rPr>
          <w:rFonts w:ascii="Times New Roman" w:hAnsi="Times New Roman"/>
          <w:color w:val="000000"/>
          <w:sz w:val="24"/>
          <w:szCs w:val="24"/>
        </w:rPr>
        <w:t xml:space="preserve">network </w:t>
      </w:r>
      <w:r w:rsidR="00057C75">
        <w:rPr>
          <w:rFonts w:ascii="Times New Roman" w:hAnsi="Times New Roman"/>
          <w:color w:val="000000"/>
          <w:sz w:val="24"/>
          <w:szCs w:val="24"/>
        </w:rPr>
        <w:t>upper reachability</w:t>
      </w:r>
      <w:r>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&lt;EndNote&gt;&lt;Cite&gt;&lt;Author&gt;Lin&lt;/Author&gt;&lt;Year&gt;2001&lt;/Year&gt;&lt;RecNum&gt;749&lt;/RecNum&gt;&lt;DisplayText&gt;(Lin, 2001)&lt;/DisplayText&gt;&lt;record&gt;&lt;rec-number&gt;749&lt;/rec-number&gt;&lt;foreign-keys&gt;&lt;key app="EN" db-id="zxw590fdn2sraaefs985rf5x5zfptfafevx0"&gt;749&lt;/key&gt;&lt;/foreign-keys&gt;&lt;ref-type name="Book"&gt;6&lt;/ref-type&gt;&lt;contributors&gt;&lt;authors&gt;&lt;author&gt;Lin, Nan&lt;/author&gt;&lt;/authors&gt;&lt;/contributors&gt;&lt;titles&gt;&lt;title&gt;Social Capital: A Theory of Social Structure and Action&lt;/title&gt;&lt;/titles&gt;&lt;dates&gt;&lt;year&gt;2001&lt;/year&gt;&lt;/dates&gt;&lt;pub-location&gt;Cambridge&lt;/pub-location&gt;&lt;publisher&gt;Cambridge University Press&lt;/publisher&gt;&lt;urls&gt;&lt;/urls&gt;&lt;/record&gt;&lt;/Cite&gt;&lt;/EndNote&gt;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31" w:tooltip="Lin, 2001 #749" w:history="1">
        <w:r w:rsidR="00057C75">
          <w:rPr>
            <w:rStyle w:val="a9"/>
            <w:rFonts w:ascii="Times New Roman" w:hAnsi="Times New Roman"/>
            <w:sz w:val="24"/>
            <w:szCs w:val="24"/>
          </w:rPr>
          <w:t>Lin, 2001</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(4) the mean value of network resources; (5) ties with social elites (e.g., government officials, managers, and professionals)</w:t>
      </w:r>
      <w:r>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sidR="00057C75">
        <w:rPr>
          <w:rFonts w:ascii="Times New Roman" w:hAnsi="Times New Roman"/>
          <w:color w:val="000000"/>
          <w:sz w:val="24"/>
          <w:szCs w:val="24"/>
        </w:rPr>
        <w:instrText xml:space="preserve"> ADDIN EN.CITE &lt;EndNote&gt;&lt;Cite&gt;&lt;Author&gt;Bian&lt;/Author&gt;&lt;Year&gt;2004&lt;/Year&gt;&lt;RecNum&gt;994&lt;/RecNum&gt;&lt;DisplayText&gt;(Bian, 2004)&lt;/DisplayText&gt;&lt;record&gt;&lt;rec-number&gt;994&lt;/rec-number&gt;&lt;foreign-keys&gt;&lt;key app="EN" db-id="zxw590fdn2sraaefs985rf5x5zfptfafevx0"&gt;994&lt;/key&gt;&lt;/foreign-keys&gt;&lt;ref-type name="Journal Article"&gt;17&lt;/ref-type&gt;&lt;contributors&gt;&lt;authors&gt;&lt;author&gt;Bian, Y.J.&lt;/author&gt;&lt;/authors&gt;&lt;/contributors&gt;&lt;titles&gt;&lt;title&gt;&lt;style face="normal" font="default" charset="134" size="100%"&gt;Origins and Effects of Social Capital for Chinese Urbanites: Network Viewpoints and Survey Findings&lt;/style&gt;&lt;/title&gt;&lt;secondary-title&gt;&lt;style face="normal" font="default" charset="134" size="100%"&gt;Chinese Social Sciences&lt;/style&gt;&lt;/secondary-title&gt;&lt;/titles&gt;&lt;periodical&gt;&lt;full-title&gt;Chinese Social Sciences&lt;/full-title&gt;&lt;/periodical&gt;&lt;pages&gt;&lt;style face="normal" font="default" charset="134" size="100%"&gt;136-146 (In Chinese).&lt;/style&gt;&lt;/pages&gt;&lt;volume&gt;147&lt;/volume&gt;&lt;number&gt;3&lt;/number&gt;&lt;dates&gt;&lt;year&gt;2004&lt;/year&gt;&lt;/dates&gt;&lt;urls&gt;&lt;/urls&gt;&lt;/record&gt;&lt;/Cite&gt;&lt;/EndNote&gt;</w:instrText>
      </w:r>
      <w:r w:rsidR="001E30A9">
        <w:rPr>
          <w:rFonts w:ascii="Times New Roman" w:hAnsi="Times New Roman"/>
          <w:color w:val="000000"/>
          <w:sz w:val="24"/>
          <w:szCs w:val="24"/>
        </w:rPr>
        <w:fldChar w:fldCharType="separate"/>
      </w:r>
      <w:r w:rsidR="00057C75">
        <w:rPr>
          <w:rFonts w:ascii="Times New Roman" w:hAnsi="Times New Roman"/>
          <w:color w:val="000000"/>
          <w:sz w:val="24"/>
          <w:szCs w:val="24"/>
        </w:rPr>
        <w:t>(</w:t>
      </w:r>
      <w:hyperlink w:anchor="_ENREF_3" w:tooltip="Bian, 2004 #994" w:history="1">
        <w:r w:rsidR="00057C75">
          <w:rPr>
            <w:rStyle w:val="a9"/>
            <w:rFonts w:ascii="Times New Roman" w:hAnsi="Times New Roman"/>
            <w:sz w:val="24"/>
            <w:szCs w:val="24"/>
          </w:rPr>
          <w:t>Bian, 2004</w:t>
        </w:r>
      </w:hyperlink>
      <w:r w:rsidR="00057C75">
        <w:rPr>
          <w:rFonts w:ascii="Times New Roman" w:hAnsi="Times New Roman"/>
          <w:color w:val="000000"/>
          <w:sz w:val="24"/>
          <w:szCs w:val="24"/>
        </w:rPr>
        <w:t>)</w:t>
      </w:r>
      <w:r w:rsidR="001E30A9">
        <w:rPr>
          <w:rFonts w:ascii="Times New Roman" w:hAnsi="Times New Roman"/>
          <w:color w:val="000000"/>
          <w:sz w:val="24"/>
          <w:szCs w:val="24"/>
        </w:rPr>
        <w:fldChar w:fldCharType="end"/>
      </w:r>
      <w:r w:rsidR="00057C75">
        <w:rPr>
          <w:rFonts w:ascii="Times New Roman" w:hAnsi="Times New Roman"/>
          <w:color w:val="000000"/>
          <w:sz w:val="24"/>
          <w:szCs w:val="24"/>
        </w:rPr>
        <w:t xml:space="preserve">. In purpose of clarification, we do a composite index of social capital in terms of the combination of five indicators through a factor analysis. </w:t>
      </w:r>
    </w:p>
    <w:p w:rsidR="00C42E9B" w:rsidRDefault="00057C75"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1 about here)</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Table 1 shows the basic statistical information about our factor analysis. The relative contributions of these </w:t>
      </w:r>
      <w:r w:rsidR="00281C00">
        <w:rPr>
          <w:rFonts w:ascii="Times New Roman" w:hAnsi="Times New Roman"/>
          <w:color w:val="000000"/>
          <w:sz w:val="24"/>
          <w:szCs w:val="24"/>
        </w:rPr>
        <w:t xml:space="preserve">five </w:t>
      </w:r>
      <w:r>
        <w:rPr>
          <w:rFonts w:ascii="Times New Roman" w:hAnsi="Times New Roman"/>
          <w:color w:val="000000"/>
          <w:sz w:val="24"/>
          <w:szCs w:val="24"/>
        </w:rPr>
        <w:t xml:space="preserve">indicators to the generated factor score are suggested by factor loadings. They are reported in descending order as below: the mean value of network resources (0.96), the number of </w:t>
      </w:r>
      <w:r w:rsidR="00281C00">
        <w:rPr>
          <w:rFonts w:ascii="Times New Roman" w:hAnsi="Times New Roman"/>
          <w:color w:val="000000"/>
          <w:sz w:val="24"/>
          <w:szCs w:val="24"/>
        </w:rPr>
        <w:t xml:space="preserve">alters’ </w:t>
      </w:r>
      <w:r>
        <w:rPr>
          <w:rFonts w:ascii="Times New Roman" w:hAnsi="Times New Roman"/>
          <w:color w:val="000000"/>
          <w:sz w:val="24"/>
          <w:szCs w:val="24"/>
        </w:rPr>
        <w:t xml:space="preserve">occupations (0.94), ties with social elites (0.91), the number of </w:t>
      </w:r>
      <w:r w:rsidR="00281C00">
        <w:rPr>
          <w:rFonts w:ascii="Times New Roman" w:hAnsi="Times New Roman"/>
          <w:color w:val="000000"/>
          <w:sz w:val="24"/>
          <w:szCs w:val="24"/>
        </w:rPr>
        <w:t xml:space="preserve">alters’ </w:t>
      </w:r>
      <w:r>
        <w:rPr>
          <w:rFonts w:ascii="Times New Roman" w:hAnsi="Times New Roman"/>
          <w:color w:val="000000"/>
          <w:sz w:val="24"/>
          <w:szCs w:val="24"/>
        </w:rPr>
        <w:t>work unit (</w:t>
      </w:r>
      <w:r>
        <w:rPr>
          <w:rFonts w:ascii="Times New Roman" w:hAnsi="Times New Roman"/>
          <w:i/>
          <w:color w:val="000000"/>
          <w:sz w:val="24"/>
          <w:szCs w:val="24"/>
        </w:rPr>
        <w:t>danwei</w:t>
      </w:r>
      <w:r>
        <w:rPr>
          <w:rFonts w:ascii="Times New Roman" w:hAnsi="Times New Roman"/>
          <w:color w:val="000000"/>
          <w:sz w:val="24"/>
          <w:szCs w:val="24"/>
        </w:rPr>
        <w:t xml:space="preserve">) (0.81), and </w:t>
      </w:r>
      <w:r w:rsidR="00281C00">
        <w:rPr>
          <w:rFonts w:ascii="Times New Roman" w:hAnsi="Times New Roman"/>
          <w:color w:val="000000"/>
          <w:sz w:val="24"/>
          <w:szCs w:val="24"/>
        </w:rPr>
        <w:t xml:space="preserve">network </w:t>
      </w:r>
      <w:r>
        <w:rPr>
          <w:rFonts w:ascii="Times New Roman" w:hAnsi="Times New Roman"/>
          <w:color w:val="000000"/>
          <w:sz w:val="24"/>
          <w:szCs w:val="24"/>
        </w:rPr>
        <w:t xml:space="preserve">upper reachability(0.78). This order demonstrates that network resources (e.g. political powers, material capitals) and network diversity are two most important components for social capital. We standardize the common divisor from 0 to 10. This common factor, which refers to individuals’ Chinese new-year greeting networks, can explain over 78% of all variances of these five indicators. </w:t>
      </w:r>
    </w:p>
    <w:p w:rsidR="00C42E9B" w:rsidRDefault="00057C75" w:rsidP="00903539">
      <w:pPr>
        <w:pStyle w:val="10"/>
        <w:numPr>
          <w:ilvl w:val="1"/>
          <w:numId w:val="4"/>
        </w:numPr>
        <w:spacing w:beforeLines="50" w:afterLines="50" w:line="360" w:lineRule="auto"/>
        <w:ind w:firstLineChars="0"/>
        <w:rPr>
          <w:rFonts w:ascii="Times New Roman" w:hAnsi="Times New Roman"/>
          <w:b/>
          <w:color w:val="000000"/>
          <w:sz w:val="24"/>
          <w:szCs w:val="24"/>
        </w:rPr>
      </w:pPr>
      <w:r>
        <w:rPr>
          <w:rFonts w:ascii="Times New Roman" w:hAnsi="Times New Roman"/>
          <w:b/>
          <w:color w:val="000000"/>
          <w:sz w:val="24"/>
          <w:szCs w:val="24"/>
        </w:rPr>
        <w:t>Statistical Method: Econometric Models</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There are two statistical methods to </w:t>
      </w:r>
      <w:r w:rsidR="00281C00">
        <w:rPr>
          <w:rFonts w:ascii="Times New Roman" w:hAnsi="Times New Roman"/>
          <w:color w:val="000000"/>
          <w:sz w:val="24"/>
          <w:szCs w:val="24"/>
        </w:rPr>
        <w:t xml:space="preserve">decompose </w:t>
      </w:r>
      <w:r>
        <w:rPr>
          <w:rFonts w:ascii="Times New Roman" w:hAnsi="Times New Roman"/>
          <w:color w:val="000000"/>
          <w:sz w:val="24"/>
          <w:szCs w:val="24"/>
        </w:rPr>
        <w:t>the gender earnings di</w:t>
      </w:r>
      <w:r w:rsidR="00281C00">
        <w:rPr>
          <w:rFonts w:ascii="Times New Roman" w:hAnsi="Times New Roman"/>
          <w:color w:val="000000"/>
          <w:sz w:val="24"/>
          <w:szCs w:val="24"/>
        </w:rPr>
        <w:t>fferentials</w:t>
      </w:r>
      <w:r>
        <w:rPr>
          <w:rFonts w:ascii="Times New Roman" w:hAnsi="Times New Roman"/>
          <w:color w:val="000000"/>
          <w:sz w:val="24"/>
          <w:szCs w:val="24"/>
        </w:rPr>
        <w:t>, which can be interpreted as the effect</w:t>
      </w:r>
      <w:r w:rsidR="00281C00">
        <w:rPr>
          <w:rFonts w:ascii="Times New Roman" w:hAnsi="Times New Roman"/>
          <w:color w:val="000000"/>
          <w:sz w:val="24"/>
          <w:szCs w:val="24"/>
        </w:rPr>
        <w:t>s</w:t>
      </w:r>
      <w:r>
        <w:rPr>
          <w:rFonts w:ascii="Times New Roman" w:hAnsi="Times New Roman"/>
          <w:color w:val="000000"/>
          <w:sz w:val="24"/>
          <w:szCs w:val="24"/>
        </w:rPr>
        <w:t xml:space="preserve"> of social capital</w:t>
      </w:r>
      <w:r w:rsidR="00281C00">
        <w:rPr>
          <w:rFonts w:ascii="Times New Roman" w:hAnsi="Times New Roman"/>
          <w:color w:val="000000"/>
          <w:sz w:val="24"/>
          <w:szCs w:val="24"/>
        </w:rPr>
        <w:t xml:space="preserve"> and other variables</w:t>
      </w:r>
      <w:r>
        <w:rPr>
          <w:rFonts w:ascii="Times New Roman" w:hAnsi="Times New Roman"/>
          <w:color w:val="000000"/>
          <w:sz w:val="24"/>
          <w:szCs w:val="24"/>
        </w:rPr>
        <w:t xml:space="preserve"> on the gender earnings differential. First, d</w:t>
      </w:r>
      <w:r w:rsidR="00281C00">
        <w:rPr>
          <w:rFonts w:ascii="Times New Roman" w:hAnsi="Times New Roman"/>
          <w:color w:val="000000"/>
          <w:sz w:val="24"/>
          <w:szCs w:val="24"/>
        </w:rPr>
        <w:t>ecomposition</w:t>
      </w:r>
      <w:r>
        <w:rPr>
          <w:rFonts w:ascii="Times New Roman" w:hAnsi="Times New Roman"/>
          <w:color w:val="000000"/>
          <w:sz w:val="24"/>
          <w:szCs w:val="24"/>
        </w:rPr>
        <w:t xml:space="preserve"> at the mean: the improved Oaxaca-Blinder decomposition technique</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6" w:tooltip="Blinder, 1973 #188" w:history="1">
        <w:r>
          <w:rPr>
            <w:rStyle w:val="a9"/>
            <w:rFonts w:ascii="Times New Roman" w:hAnsi="Times New Roman"/>
            <w:sz w:val="24"/>
            <w:szCs w:val="24"/>
          </w:rPr>
          <w:t>Blinder, 1973</w:t>
        </w:r>
      </w:hyperlink>
      <w:r>
        <w:rPr>
          <w:rFonts w:ascii="Times New Roman" w:hAnsi="Times New Roman"/>
          <w:color w:val="000000"/>
          <w:sz w:val="24"/>
          <w:szCs w:val="24"/>
        </w:rPr>
        <w:t xml:space="preserve">; </w:t>
      </w:r>
      <w:hyperlink w:anchor="_ENREF_23" w:tooltip="Jann, 2008 #185" w:history="1">
        <w:r>
          <w:rPr>
            <w:rStyle w:val="a9"/>
            <w:rFonts w:ascii="Times New Roman" w:hAnsi="Times New Roman"/>
            <w:sz w:val="24"/>
            <w:szCs w:val="24"/>
          </w:rPr>
          <w:t>Jann, 2008</w:t>
        </w:r>
      </w:hyperlink>
      <w:r>
        <w:rPr>
          <w:rFonts w:ascii="Times New Roman" w:hAnsi="Times New Roman"/>
          <w:color w:val="000000"/>
          <w:sz w:val="24"/>
          <w:szCs w:val="24"/>
        </w:rPr>
        <w:t xml:space="preserve">; </w:t>
      </w:r>
      <w:hyperlink w:anchor="_ENREF_40" w:tooltip="Oaxaca, 1973 #187" w:history="1">
        <w:r>
          <w:rPr>
            <w:rStyle w:val="a9"/>
            <w:rFonts w:ascii="Times New Roman" w:hAnsi="Times New Roman"/>
            <w:sz w:val="24"/>
            <w:szCs w:val="24"/>
          </w:rPr>
          <w:t>Oaxaca, 1973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is employed to analyze to what extent the social capital</w:t>
      </w:r>
      <w:r w:rsidR="00281C00">
        <w:rPr>
          <w:rFonts w:ascii="Times New Roman" w:hAnsi="Times New Roman"/>
          <w:color w:val="000000"/>
          <w:sz w:val="24"/>
          <w:szCs w:val="24"/>
        </w:rPr>
        <w:t xml:space="preserve"> and other variables</w:t>
      </w:r>
      <w:r>
        <w:rPr>
          <w:rFonts w:ascii="Times New Roman" w:hAnsi="Times New Roman"/>
          <w:color w:val="000000"/>
          <w:sz w:val="24"/>
          <w:szCs w:val="24"/>
        </w:rPr>
        <w:t xml:space="preserve"> can be attributed to the mean gender earnings differential</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&lt;EndNote&gt;&lt;Cite&gt;&lt;Author&gt;Messinis&lt;/Author&gt;&lt;Year&gt;2013&lt;/Year&gt;&lt;RecNum&gt;920&lt;/RecNum&gt;&lt;DisplayText&gt;(Lin, 2001; 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Cite&gt;&lt;Author&gt;Lin&lt;/Author&gt;&lt;Year&gt;2001&lt;/Year&gt;&lt;RecNum&gt;749&lt;/RecNum&gt;&lt;record&gt;&lt;rec-number&gt;749&lt;/rec-number&gt;&lt;foreign-keys&gt;&lt;key app="EN" db-id="zxw590fdn2sraaefs985rf5x5zfptfafevx0"&gt;749&lt;/key&gt;&lt;/foreign-keys&gt;&lt;ref-type name="Book"&gt;6&lt;/ref-type&gt;&lt;contributors&gt;&lt;authors&gt;&lt;author&gt;Lin, Nan&lt;/author&gt;&lt;/authors&gt;&lt;/contributors&gt;&lt;titles&gt;&lt;title&gt;Social Capital: A Theory of Social Structure and Action&lt;/title&gt;&lt;/titles&gt;&lt;dates&gt;&lt;year&gt;2001&lt;/year&gt;&lt;/dates&gt;&lt;pub-location&gt;Cambridge&lt;/pub-location&gt;&lt;publisher&gt;Cambridge University Press&lt;/publisher&gt;&lt;urls&gt;&lt;/urls&gt;&lt;/record&gt;&lt;/Cite&gt;&lt;/EndNote&gt;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1" w:tooltip="Lin, 2001 #749" w:history="1">
        <w:r>
          <w:rPr>
            <w:rStyle w:val="a9"/>
            <w:rFonts w:ascii="Times New Roman" w:hAnsi="Times New Roman"/>
            <w:sz w:val="24"/>
            <w:szCs w:val="24"/>
          </w:rPr>
          <w:t>Lin, 2001</w:t>
        </w:r>
      </w:hyperlink>
      <w:r>
        <w:rPr>
          <w:rFonts w:ascii="Times New Roman" w:hAnsi="Times New Roman"/>
          <w:color w:val="000000"/>
          <w:sz w:val="24"/>
          <w:szCs w:val="24"/>
        </w:rPr>
        <w:t xml:space="preserve">; </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This method is developed from the conventional OLS estimates of earnings determination function. Due to its focus on the average earnings between genders, however, this method only contributes to the measurement of </w:t>
      </w:r>
      <w:r w:rsidR="00D53730">
        <w:rPr>
          <w:rFonts w:ascii="Times New Roman" w:hAnsi="Times New Roman"/>
          <w:color w:val="000000"/>
          <w:sz w:val="24"/>
          <w:szCs w:val="24"/>
        </w:rPr>
        <w:t xml:space="preserve">differential </w:t>
      </w:r>
      <w:r>
        <w:rPr>
          <w:rFonts w:ascii="Times New Roman" w:hAnsi="Times New Roman"/>
          <w:color w:val="000000"/>
          <w:sz w:val="24"/>
          <w:szCs w:val="24"/>
        </w:rPr>
        <w:t xml:space="preserve">at the mean of the </w:t>
      </w:r>
      <w:r>
        <w:rPr>
          <w:rFonts w:ascii="Times New Roman" w:hAnsi="Times New Roman"/>
          <w:color w:val="000000"/>
          <w:sz w:val="24"/>
          <w:szCs w:val="24"/>
        </w:rPr>
        <w:lastRenderedPageBreak/>
        <w:t>observed distribution of earnings rather than to that of other distributional statistics, for instance, quantiles, gender earnings differential at other locations of the earnings distribution</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9" w:tooltip="Gardeazabal, 2005 #980" w:history="1">
        <w:r>
          <w:rPr>
            <w:rStyle w:val="a9"/>
            <w:rFonts w:ascii="Times New Roman" w:hAnsi="Times New Roman"/>
            <w:sz w:val="24"/>
            <w:szCs w:val="24"/>
          </w:rPr>
          <w:t>Gardeazabal &amp; Ugidos, 2005</w:t>
        </w:r>
      </w:hyperlink>
      <w:r>
        <w:rPr>
          <w:rFonts w:ascii="Times New Roman" w:hAnsi="Times New Roman"/>
          <w:color w:val="000000"/>
          <w:sz w:val="24"/>
          <w:szCs w:val="24"/>
        </w:rPr>
        <w:t xml:space="preserve">; </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Second, </w:t>
      </w:r>
      <w:r w:rsidR="00D53730">
        <w:rPr>
          <w:rFonts w:ascii="Times New Roman" w:hAnsi="Times New Roman"/>
          <w:color w:val="000000"/>
          <w:sz w:val="24"/>
          <w:szCs w:val="24"/>
        </w:rPr>
        <w:t xml:space="preserve">decomposition </w:t>
      </w:r>
      <w:r>
        <w:rPr>
          <w:rFonts w:ascii="Times New Roman" w:hAnsi="Times New Roman"/>
          <w:color w:val="000000"/>
          <w:sz w:val="24"/>
          <w:szCs w:val="24"/>
        </w:rPr>
        <w:t>at quantiles: quantile regression decomposition</w:t>
      </w:r>
      <w:r w:rsidR="00D5373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&lt;EndNote&gt;&lt;Cite&gt;&lt;Author&gt;Firpo&lt;/Author&gt;&lt;Year&gt;2009&lt;/Year&gt;&lt;RecNum&gt;186&lt;/RecNum&gt;&lt;DisplayText&gt;(Firpo, Fortin, &amp;amp; Lemieux, 2009)&lt;/DisplayText&gt;&lt;record&gt;&lt;rec-number&gt;186&lt;/rec-number&gt;&lt;foreign-keys&gt;&lt;key app="EN" db-id="zxw590fdn2sraaefs985rf5x5zfptfafevx0"&gt;186&lt;/key&gt;&lt;/foreign-keys&gt;&lt;ref-type name="Journal Article"&gt;17&lt;/ref-type&gt;&lt;contributors&gt;&lt;authors&gt;&lt;author&gt;Firpo, S.&lt;/author&gt;&lt;author&gt;Fortin, N. M.&lt;/author&gt;&lt;author&gt;Lemieux, T.&lt;/author&gt;&lt;/authors&gt;&lt;/contributors&gt;&lt;auth-address&gt;Firpo, S&amp;#xD;Fundacao Getulio Vargas, Escola Econ Sao Paulo, Rua Itapeva 474, BR-01332000 Sao Paulo, Brazil&amp;#xD;Fundacao Getulio Vargas, Escola Econ Sao Paulo, Rua Itapeva 474, BR-01332000 Sao Paulo, Brazil&amp;#xD;Fundacao Getulio Vargas, Escola Econ Sao Paulo, BR-01332000 Sao Paulo, Brazil&amp;#xD;Canadian Inst Adv Res, Toronto, ON, Canada&amp;#xD;Univ British Columbia, Dept Econ, Vancouver, BC V6T 1Z1, Canada&lt;/auth-address&gt;&lt;titles&gt;&lt;title&gt;Unconditional Quantile Regressions&lt;/title&gt;&lt;secondary-title&gt;Econometrica&lt;/secondary-title&gt;&lt;alt-title&gt;Econometrica&lt;/alt-title&gt;&lt;/titles&gt;&lt;periodical&gt;&lt;full-title&gt;Econometrica&lt;/full-title&gt;&lt;abbr-1&gt;Econometrica&lt;/abbr-1&gt;&lt;/periodical&gt;&lt;alt-periodical&gt;&lt;full-title&gt;Econometrica&lt;/full-title&gt;&lt;abbr-1&gt;Econometrica&lt;/abbr-1&gt;&lt;/alt-periodical&gt;&lt;pages&gt;953-973&lt;/pages&gt;&lt;volume&gt;77&lt;/volume&gt;&lt;number&gt;3&lt;/number&gt;&lt;keywords&gt;&lt;keyword&gt;influence functions&lt;/keyword&gt;&lt;keyword&gt;unconditional quantile&lt;/keyword&gt;&lt;keyword&gt;rif regressions&lt;/keyword&gt;&lt;keyword&gt;quantile regressions&lt;/keyword&gt;&lt;keyword&gt;wage inequality&lt;/keyword&gt;&lt;keyword&gt;unions&lt;/keyword&gt;&lt;/keywords&gt;&lt;dates&gt;&lt;year&gt;2009&lt;/year&gt;&lt;pub-dates&gt;&lt;date&gt;May&lt;/date&gt;&lt;/pub-dates&gt;&lt;/dates&gt;&lt;isbn&gt;0012-9682&lt;/isbn&gt;&lt;accession-num&gt;WOS:000266267700009&lt;/accession-num&gt;&lt;urls&gt;&lt;related-urls&gt;&lt;url&gt;&amp;lt;Go to ISI&amp;gt;://WOS:000266267700009&lt;/url&gt;&lt;/related-urls&gt;&lt;/urls&gt;&lt;electronic-resource-num&gt;Doi 10.3982/Ecta6822&lt;/electronic-resource-num&gt;&lt;language&gt;English&lt;/language&gt;&lt;/record&gt;&lt;/Cite&gt;&lt;/EndNote&gt;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6" w:tooltip="Firpo, 2009 #186" w:history="1">
        <w:r>
          <w:rPr>
            <w:rStyle w:val="a9"/>
            <w:rFonts w:ascii="Times New Roman" w:hAnsi="Times New Roman"/>
            <w:sz w:val="24"/>
            <w:szCs w:val="24"/>
          </w:rPr>
          <w:t>Firpo, Fortin, &amp; Lemieux, 2009</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goes beyond the conventional Oaxaca-Blinder decomposition technique by focusing on the gender earnings differential at diverse locations across the entire earnings distribution other than the </w:t>
      </w:r>
      <w:r w:rsidR="006017E5">
        <w:rPr>
          <w:rFonts w:ascii="Times New Roman" w:hAnsi="Times New Roman"/>
          <w:color w:val="000000"/>
          <w:sz w:val="24"/>
          <w:szCs w:val="24"/>
        </w:rPr>
        <w:t xml:space="preserve">mean </w:t>
      </w:r>
      <w:r>
        <w:rPr>
          <w:rFonts w:ascii="Times New Roman" w:hAnsi="Times New Roman"/>
          <w:color w:val="000000"/>
          <w:sz w:val="24"/>
          <w:szCs w:val="24"/>
        </w:rPr>
        <w:t>alone</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Following from the Recentered Influence Function </w:t>
      </w:r>
      <w:r w:rsidRPr="00AA0D14">
        <w:rPr>
          <w:rFonts w:ascii="Times New Roman" w:hAnsi="Times New Roman"/>
          <w:color w:val="000000"/>
          <w:sz w:val="24"/>
          <w:szCs w:val="24"/>
        </w:rPr>
        <w:t xml:space="preserve">(RIF) </w:t>
      </w:r>
      <w:r w:rsidRPr="00AA0D14">
        <w:rPr>
          <w:rFonts w:ascii="Times New Roman" w:hAnsi="Times New Roman"/>
          <w:sz w:val="24"/>
          <w:szCs w:val="24"/>
        </w:rPr>
        <w:t>regression methods developed by Firpo et al.</w:t>
      </w:r>
      <w:r w:rsidR="00725540">
        <w:rPr>
          <w:rFonts w:ascii="Times New Roman" w:hAnsi="Times New Roman"/>
          <w:sz w:val="24"/>
          <w:szCs w:val="24"/>
        </w:rPr>
        <w:t xml:space="preserve"> </w:t>
      </w:r>
      <w:r w:rsidR="001E30A9" w:rsidRPr="00AA0D14">
        <w:rPr>
          <w:rFonts w:ascii="Times New Roman" w:hAnsi="Times New Roman"/>
          <w:sz w:val="24"/>
          <w:szCs w:val="24"/>
        </w:rPr>
        <w:fldChar w:fldCharType="begin"/>
      </w:r>
      <w:r w:rsidRPr="00AA0D14">
        <w:rPr>
          <w:rFonts w:ascii="Times New Roman" w:hAnsi="Times New Roman"/>
          <w:sz w:val="24"/>
          <w:szCs w:val="24"/>
        </w:rPr>
        <w:instrText xml:space="preserve"> ADDIN EN.CITE </w:instrText>
      </w:r>
      <w:r w:rsidR="001E30A9" w:rsidRPr="00AA0D14">
        <w:rPr>
          <w:rFonts w:ascii="Times New Roman" w:hAnsi="Times New Roman"/>
          <w:sz w:val="24"/>
          <w:szCs w:val="24"/>
        </w:rPr>
        <w:fldChar w:fldCharType="begin"/>
      </w:r>
      <w:r w:rsidRPr="00AA0D14">
        <w:rPr>
          <w:rFonts w:ascii="Times New Roman" w:hAnsi="Times New Roman"/>
          <w:sz w:val="24"/>
          <w:szCs w:val="24"/>
        </w:rPr>
        <w:instrText xml:space="preserve"> ADDIN EN.CITE.DATA </w:instrText>
      </w:r>
      <w:r w:rsidR="001E30A9" w:rsidRPr="00AA0D14">
        <w:rPr>
          <w:rFonts w:ascii="Times New Roman" w:hAnsi="Times New Roman"/>
          <w:sz w:val="24"/>
          <w:szCs w:val="24"/>
        </w:rPr>
        <w:fldChar w:fldCharType="end"/>
      </w:r>
      <w:r w:rsidR="001E30A9" w:rsidRPr="00AA0D14">
        <w:rPr>
          <w:rFonts w:ascii="Times New Roman" w:hAnsi="Times New Roman"/>
          <w:sz w:val="24"/>
          <w:szCs w:val="24"/>
        </w:rPr>
        <w:fldChar w:fldCharType="separate"/>
      </w:r>
      <w:r w:rsidRPr="00AA0D14">
        <w:rPr>
          <w:rFonts w:ascii="Times New Roman" w:hAnsi="Times New Roman"/>
          <w:sz w:val="24"/>
          <w:szCs w:val="24"/>
        </w:rPr>
        <w:t>(</w:t>
      </w:r>
      <w:hyperlink w:anchor="_ENREF_15" w:tooltip="Firpo, 2007 #984" w:history="1">
        <w:r w:rsidRPr="00AA0D14">
          <w:rPr>
            <w:rStyle w:val="a9"/>
            <w:rFonts w:ascii="Times New Roman" w:hAnsi="Times New Roman"/>
            <w:sz w:val="24"/>
            <w:szCs w:val="24"/>
          </w:rPr>
          <w:t>2007</w:t>
        </w:r>
      </w:hyperlink>
      <w:r w:rsidRPr="00AA0D14">
        <w:rPr>
          <w:rFonts w:ascii="Times New Roman" w:hAnsi="Times New Roman"/>
          <w:sz w:val="24"/>
          <w:szCs w:val="24"/>
        </w:rPr>
        <w:t xml:space="preserve">; </w:t>
      </w:r>
      <w:hyperlink w:anchor="_ENREF_16" w:tooltip="Firpo, 2009 #186" w:history="1">
        <w:r w:rsidRPr="00AA0D14">
          <w:rPr>
            <w:rStyle w:val="a9"/>
            <w:rFonts w:ascii="Times New Roman" w:hAnsi="Times New Roman"/>
            <w:sz w:val="24"/>
            <w:szCs w:val="24"/>
          </w:rPr>
          <w:t>2009</w:t>
        </w:r>
      </w:hyperlink>
      <w:r w:rsidRPr="00AA0D14">
        <w:rPr>
          <w:rFonts w:ascii="Times New Roman" w:hAnsi="Times New Roman"/>
          <w:sz w:val="24"/>
          <w:szCs w:val="24"/>
        </w:rPr>
        <w:t>)</w:t>
      </w:r>
      <w:r w:rsidR="001E30A9" w:rsidRPr="00AA0D14">
        <w:rPr>
          <w:rFonts w:ascii="Times New Roman" w:hAnsi="Times New Roman"/>
          <w:sz w:val="24"/>
          <w:szCs w:val="24"/>
        </w:rPr>
        <w:fldChar w:fldCharType="end"/>
      </w:r>
      <w:r w:rsidRPr="00AA0D14">
        <w:rPr>
          <w:rFonts w:ascii="Times New Roman" w:hAnsi="Times New Roman"/>
          <w:sz w:val="24"/>
          <w:szCs w:val="24"/>
        </w:rPr>
        <w:t>, the RIF</w:t>
      </w:r>
      <w:r>
        <w:rPr>
          <w:rFonts w:ascii="Times New Roman" w:hAnsi="Times New Roman"/>
          <w:sz w:val="24"/>
          <w:szCs w:val="24"/>
        </w:rPr>
        <w:t xml:space="preserve"> unconditional quantile regression decomposition</w:t>
      </w:r>
      <w:r>
        <w:rPr>
          <w:rStyle w:val="aa"/>
          <w:rFonts w:ascii="Times New Roman" w:hAnsi="Times New Roman"/>
          <w:sz w:val="24"/>
          <w:szCs w:val="24"/>
        </w:rPr>
        <w:footnoteReference w:id="9"/>
      </w:r>
      <w:r>
        <w:rPr>
          <w:rFonts w:ascii="Times New Roman" w:hAnsi="Times New Roman"/>
          <w:sz w:val="24"/>
          <w:szCs w:val="24"/>
        </w:rPr>
        <w:t xml:space="preserve"> helps to modify the traditional standard </w:t>
      </w:r>
      <w:r>
        <w:rPr>
          <w:rFonts w:ascii="Times New Roman" w:hAnsi="Times New Roman"/>
          <w:color w:val="000000"/>
          <w:sz w:val="24"/>
          <w:szCs w:val="24"/>
        </w:rPr>
        <w:t xml:space="preserve">Oaxaca-Blinder decomposition, and allows us to decompose the gender earnings differential at various points of earnings distribution into the explained part attributable to </w:t>
      </w:r>
      <w:r>
        <w:rPr>
          <w:rFonts w:ascii="Times New Roman" w:hAnsi="Times New Roman"/>
          <w:sz w:val="24"/>
          <w:szCs w:val="24"/>
        </w:rPr>
        <w:t>the gender differences in productivity characteristics and the unexplained part due to differences in the returns to these characteristics</w:t>
      </w:r>
      <w:r w:rsidR="00725540">
        <w:rPr>
          <w:rFonts w:ascii="Times New Roman" w:hAnsi="Times New Roman"/>
          <w:sz w:val="24"/>
          <w:szCs w:val="24"/>
        </w:rPr>
        <w:t xml:space="preserve"> </w:t>
      </w:r>
      <w:r w:rsidR="001E30A9">
        <w:rPr>
          <w:rFonts w:ascii="Times New Roman" w:hAnsi="Times New Roman"/>
          <w:sz w:val="24"/>
          <w:szCs w:val="24"/>
        </w:rPr>
        <w:fldChar w:fldCharType="begin"/>
      </w:r>
      <w:r>
        <w:rPr>
          <w:rFonts w:ascii="Times New Roman" w:hAnsi="Times New Roman"/>
          <w:sz w:val="24"/>
          <w:szCs w:val="24"/>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Pr>
          <w:rFonts w:ascii="Times New Roman" w:hAnsi="Times New Roman"/>
          <w:sz w:val="24"/>
          <w:szCs w:val="24"/>
        </w:rPr>
        <w:fldChar w:fldCharType="separate"/>
      </w:r>
      <w:r>
        <w:rPr>
          <w:rFonts w:ascii="Times New Roman" w:hAnsi="Times New Roman"/>
          <w:sz w:val="24"/>
          <w:szCs w:val="24"/>
        </w:rPr>
        <w:t>(</w:t>
      </w:r>
      <w:hyperlink w:anchor="_ENREF_38" w:tooltip="Messinis, 2013 #920" w:history="1">
        <w:r>
          <w:rPr>
            <w:rStyle w:val="a9"/>
            <w:rFonts w:ascii="Times New Roman" w:hAnsi="Times New Roman"/>
            <w:sz w:val="24"/>
            <w:szCs w:val="24"/>
          </w:rPr>
          <w:t>Messinis, 2013</w:t>
        </w:r>
      </w:hyperlink>
      <w:r>
        <w:rPr>
          <w:rFonts w:ascii="Times New Roman" w:hAnsi="Times New Roman"/>
          <w:sz w:val="24"/>
          <w:szCs w:val="24"/>
        </w:rPr>
        <w:t>)</w:t>
      </w:r>
      <w:r w:rsidR="001E30A9">
        <w:rPr>
          <w:rFonts w:ascii="Times New Roman" w:hAnsi="Times New Roman"/>
          <w:sz w:val="24"/>
          <w:szCs w:val="24"/>
        </w:rPr>
        <w:fldChar w:fldCharType="end"/>
      </w:r>
      <w:r>
        <w:rPr>
          <w:rFonts w:ascii="Times New Roman" w:hAnsi="Times New Roman"/>
          <w:sz w:val="24"/>
          <w:szCs w:val="24"/>
        </w:rPr>
        <w:t xml:space="preserve">. Simply said, it enables us to </w:t>
      </w:r>
      <w:r>
        <w:rPr>
          <w:rFonts w:ascii="Times New Roman" w:hAnsi="Times New Roman"/>
          <w:color w:val="000000"/>
          <w:sz w:val="24"/>
          <w:szCs w:val="24"/>
        </w:rPr>
        <w:t xml:space="preserve">estimate the effect of social capital in earnings attainment throughout income distribution, namely, among people with varying level of income. Specifically, quantile regression decomposition helps </w:t>
      </w:r>
      <w:r w:rsidR="008546BF">
        <w:rPr>
          <w:rFonts w:ascii="Times New Roman" w:hAnsi="Times New Roman"/>
          <w:color w:val="000000"/>
          <w:sz w:val="24"/>
          <w:szCs w:val="24"/>
        </w:rPr>
        <w:t xml:space="preserve">us </w:t>
      </w:r>
      <w:r>
        <w:rPr>
          <w:rFonts w:ascii="Times New Roman" w:hAnsi="Times New Roman"/>
          <w:color w:val="000000"/>
          <w:sz w:val="24"/>
          <w:szCs w:val="24"/>
        </w:rPr>
        <w:t>to examine if the degree of gender earnings differential varies with different quantiles across the earnings distribution where we do comparisons between genders. In terms of this econometric method, we can identify if the ‘</w:t>
      </w:r>
      <w:r>
        <w:rPr>
          <w:rFonts w:ascii="Times New Roman" w:hAnsi="Times New Roman"/>
          <w:i/>
          <w:color w:val="000000"/>
          <w:sz w:val="24"/>
          <w:szCs w:val="24"/>
        </w:rPr>
        <w:t>sticky floor effect</w:t>
      </w:r>
      <w:r>
        <w:rPr>
          <w:rFonts w:ascii="Times New Roman" w:hAnsi="Times New Roman"/>
          <w:color w:val="000000"/>
          <w:sz w:val="24"/>
          <w:szCs w:val="24"/>
        </w:rPr>
        <w:t>’</w:t>
      </w:r>
      <w:r>
        <w:rPr>
          <w:rStyle w:val="aa"/>
          <w:rFonts w:ascii="Times New Roman" w:hAnsi="Times New Roman"/>
          <w:color w:val="000000"/>
          <w:sz w:val="24"/>
          <w:szCs w:val="24"/>
        </w:rPr>
        <w:footnoteReference w:id="10"/>
      </w:r>
      <w:r>
        <w:rPr>
          <w:rFonts w:ascii="Times New Roman" w:hAnsi="Times New Roman"/>
          <w:color w:val="000000"/>
          <w:sz w:val="24"/>
          <w:szCs w:val="24"/>
        </w:rPr>
        <w:t xml:space="preserve"> or ‘</w:t>
      </w:r>
      <w:r>
        <w:rPr>
          <w:rFonts w:ascii="Times New Roman" w:hAnsi="Times New Roman"/>
          <w:i/>
          <w:color w:val="000000"/>
          <w:sz w:val="24"/>
          <w:szCs w:val="24"/>
        </w:rPr>
        <w:t>glass ceiling effect</w:t>
      </w:r>
      <w:r>
        <w:rPr>
          <w:rFonts w:ascii="Times New Roman" w:hAnsi="Times New Roman"/>
          <w:color w:val="000000"/>
          <w:sz w:val="24"/>
          <w:szCs w:val="24"/>
        </w:rPr>
        <w:t>’</w:t>
      </w:r>
      <w:r>
        <w:rPr>
          <w:rStyle w:val="aa"/>
          <w:rFonts w:ascii="Times New Roman" w:hAnsi="Times New Roman"/>
          <w:color w:val="000000"/>
          <w:sz w:val="24"/>
          <w:szCs w:val="24"/>
        </w:rPr>
        <w:footnoteReference w:id="11"/>
      </w:r>
      <w:r>
        <w:rPr>
          <w:rFonts w:ascii="Times New Roman" w:hAnsi="Times New Roman"/>
          <w:color w:val="000000"/>
          <w:sz w:val="24"/>
          <w:szCs w:val="24"/>
        </w:rPr>
        <w:t xml:space="preserve"> exist</w:t>
      </w:r>
      <w:r w:rsidR="0064787B">
        <w:rPr>
          <w:rFonts w:ascii="Times New Roman" w:hAnsi="Times New Roman"/>
          <w:color w:val="000000"/>
          <w:sz w:val="24"/>
          <w:szCs w:val="24"/>
        </w:rPr>
        <w:t>s in China’s urban labor market</w:t>
      </w:r>
      <w:r>
        <w:rPr>
          <w:rFonts w:ascii="Times New Roman" w:hAnsi="Times New Roman"/>
          <w:color w:val="000000"/>
          <w:sz w:val="24"/>
          <w:szCs w:val="24"/>
        </w:rPr>
        <w:t xml:space="preserve"> for females</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&lt;EndNote&gt;&lt;Cite&gt;&lt;Author&gt;Gardeazabal&lt;/Author&gt;&lt;Year&gt;2005&lt;/Year&gt;&lt;RecNum&gt;980&lt;/RecNum&gt;&lt;DisplayText&gt;(Gardeazabal &amp;amp; Ugidos, 2005)&lt;/DisplayText&gt;&lt;record&gt;&lt;rec-number&gt;980&lt;/rec-number&gt;&lt;foreign-keys&gt;&lt;key app="EN" db-id="zxw590fdn2sraaefs985rf5x5zfptfafevx0"&gt;980&lt;/key&gt;&lt;/foreign-keys&gt;&lt;ref-type name="Journal Article"&gt;17&lt;/ref-type&gt;&lt;contributors&gt;&lt;authors&gt;&lt;author&gt;Gardeazabal, J.&lt;/author&gt;&lt;author&gt;Ugidos, A.&lt;/author&gt;&lt;/authors&gt;&lt;/contributors&gt;&lt;auth-address&gt;Gardeazabal, J&amp;#xD;Univ Basque Country, Lehendakari Aguirre 83, Bilbao 48015, Spain&amp;#xD;Univ Basque Country, Lehendakari Aguirre 83, Bilbao 48015, Spain&amp;#xD;Univ Basque Country, Bilbao 48015, Spain&lt;/auth-address&gt;&lt;titles&gt;&lt;title&gt;Gender wage discrimination at quantiles&lt;/title&gt;&lt;secondary-title&gt;Journal Of Population Economics&lt;/secondary-title&gt;&lt;alt-title&gt;J Popul Econ&lt;/alt-title&gt;&lt;/titles&gt;&lt;periodical&gt;&lt;full-title&gt;Journal Of Population Economics&lt;/full-title&gt;&lt;abbr-1&gt;J Popul Econ&lt;/abbr-1&gt;&lt;/periodical&gt;&lt;alt-periodical&gt;&lt;full-title&gt;Journal Of Population Economics&lt;/full-title&gt;&lt;abbr-1&gt;J Popul Econ&lt;/abbr-1&gt;&lt;/alt-periodical&gt;&lt;pages&gt;165-179&lt;/pages&gt;&lt;volume&gt;18&lt;/volume&gt;&lt;number&gt;1&lt;/number&gt;&lt;keywords&gt;&lt;keyword&gt;gender discrimination&lt;/keyword&gt;&lt;keyword&gt;wage gap&lt;/keyword&gt;&lt;keyword&gt;quantile regression&lt;/keyword&gt;&lt;keyword&gt;regression&lt;/keyword&gt;&lt;/keywords&gt;&lt;dates&gt;&lt;year&gt;2005&lt;/year&gt;&lt;pub-dates&gt;&lt;date&gt;Mar&lt;/date&gt;&lt;/pub-dates&gt;&lt;/dates&gt;&lt;isbn&gt;0933-1433&lt;/isbn&gt;&lt;accession-num&gt;WOS:000227442600008&lt;/accession-num&gt;&lt;urls&gt;&lt;related-urls&gt;&lt;url&gt;&amp;lt;Go to ISI&amp;gt;://WOS:000227442600008&lt;/url&gt;&lt;/related-urls&gt;&lt;/urls&gt;&lt;electronic-resource-num&gt;DOI 10.1007/s00148-003-0172-z&lt;/electronic-resource-num&gt;&lt;language&gt;English&lt;/language&gt;&lt;/record&gt;&lt;/Cite&gt;&lt;/EndNote&gt;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9" w:tooltip="Gardeazabal, 2005 #980" w:history="1">
        <w:r>
          <w:rPr>
            <w:rStyle w:val="a9"/>
            <w:rFonts w:ascii="Times New Roman" w:hAnsi="Times New Roman"/>
            <w:sz w:val="24"/>
            <w:szCs w:val="24"/>
          </w:rPr>
          <w:t>Gardeazabal &amp; Ugidos, 2005</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At the same time, quantile regression decomposition helps us to examine the importance of each variable in explaining the gender earnings differential and its subcomponents, whereby allowing us to see the explanatory power of each variable with respect to the gender earnings differential</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color w:val="000000"/>
          <w:sz w:val="24"/>
          <w:szCs w:val="24"/>
        </w:rPr>
      </w:pPr>
      <w:r w:rsidRPr="00AA0D14">
        <w:rPr>
          <w:rFonts w:ascii="Times New Roman" w:hAnsi="Times New Roman"/>
          <w:color w:val="000000"/>
          <w:sz w:val="24"/>
          <w:szCs w:val="24"/>
        </w:rPr>
        <w:lastRenderedPageBreak/>
        <w:t>According to Lu et al.</w:t>
      </w:r>
      <w:r w:rsidR="001E30A9" w:rsidRPr="00AA0D14">
        <w:rPr>
          <w:rFonts w:ascii="Times New Roman" w:hAnsi="Times New Roman"/>
          <w:color w:val="000000"/>
          <w:sz w:val="24"/>
          <w:szCs w:val="24"/>
        </w:rPr>
        <w:fldChar w:fldCharType="begin"/>
      </w:r>
      <w:r w:rsidRPr="00AA0D14">
        <w:rPr>
          <w:rFonts w:ascii="Times New Roman" w:hAnsi="Times New Roman"/>
          <w:color w:val="000000"/>
          <w:sz w:val="24"/>
          <w:szCs w:val="24"/>
        </w:rPr>
        <w:instrText xml:space="preserve"> ADDIN EN.CITE &lt;EndNote&gt;&lt;Cite&gt;&lt;Author&gt;Lu&lt;/Author&gt;&lt;Year&gt;2013&lt;/Year&gt;&lt;RecNum&gt;921&lt;/RecNum&gt;&lt;DisplayText&gt;(Lu et al., 2013)&lt;/DisplayText&gt;&lt;record&gt;&lt;rec-number&gt;921&lt;/rec-number&gt;&lt;foreign-keys&gt;&lt;key app="EN" db-id="zxw590fdn2sraaefs985rf5x5zfptfafevx0"&gt;921&lt;/key&gt;&lt;/foreign-keys&gt;&lt;ref-type name="Journal Article"&gt;17&lt;/ref-type&gt;&lt;contributors&gt;&lt;authors&gt;&lt;author&gt;Lu, Yao&lt;/author&gt;&lt;author&gt;Ruan, Danching&lt;/author&gt;&lt;author&gt;Lai, Gina&lt;/author&gt;&lt;/authors&gt;&lt;/contributors&gt;&lt;titles&gt;&lt;title&gt;Social capital and economic integration of migrants in urban China&lt;/title&gt;&lt;secondary-title&gt;Social Networks&lt;/secondary-title&gt;&lt;/titles&gt;&lt;periodical&gt;&lt;full-title&gt;Social Networks&lt;/full-title&gt;&lt;abbr-1&gt;Soc Networks&lt;/abbr-1&gt;&lt;/periodical&gt;&lt;pages&gt;357-369&lt;/pages&gt;&lt;volume&gt;35&lt;/volume&gt;&lt;number&gt;3&lt;/number&gt;&lt;dates&gt;&lt;year&gt;2013&lt;/year&gt;&lt;pub-dates&gt;&lt;date&gt;Jul&lt;/date&gt;&lt;/pub-dates&gt;&lt;/dates&gt;&lt;isbn&gt;0378-8733&lt;/isbn&gt;&lt;accession-num&gt;WOS:000322692600009&lt;/accession-num&gt;&lt;urls&gt;&lt;related-urls&gt;&lt;url&gt;&amp;lt;Go to ISI&amp;gt;://WOS:000322692600009&lt;/url&gt;&lt;/related-urls&gt;&lt;/urls&gt;&lt;electronic-resource-num&gt;10.1016/j.socnet.2013.04.001&lt;/electronic-resource-num&gt;&lt;/record&gt;&lt;/Cite&gt;&lt;/EndNote&gt;</w:instrText>
      </w:r>
      <w:r w:rsidR="001E30A9" w:rsidRPr="00AA0D14">
        <w:rPr>
          <w:rFonts w:ascii="Times New Roman" w:hAnsi="Times New Roman"/>
          <w:color w:val="000000"/>
          <w:sz w:val="24"/>
          <w:szCs w:val="24"/>
        </w:rPr>
        <w:fldChar w:fldCharType="separate"/>
      </w:r>
      <w:r w:rsidRPr="00AA0D14">
        <w:rPr>
          <w:rFonts w:ascii="Times New Roman" w:hAnsi="Times New Roman"/>
          <w:color w:val="000000"/>
          <w:sz w:val="24"/>
          <w:szCs w:val="24"/>
        </w:rPr>
        <w:t>(</w:t>
      </w:r>
      <w:hyperlink w:anchor="_ENREF_33" w:tooltip="Lu, 2013 #921" w:history="1">
        <w:r w:rsidRPr="00AA0D14">
          <w:rPr>
            <w:rStyle w:val="a9"/>
            <w:rFonts w:ascii="Times New Roman" w:hAnsi="Times New Roman"/>
            <w:sz w:val="24"/>
            <w:szCs w:val="24"/>
          </w:rPr>
          <w:t>2013</w:t>
        </w:r>
      </w:hyperlink>
      <w:r w:rsidRPr="00AA0D14">
        <w:rPr>
          <w:rFonts w:ascii="Times New Roman" w:hAnsi="Times New Roman"/>
          <w:color w:val="000000"/>
          <w:sz w:val="24"/>
          <w:szCs w:val="24"/>
        </w:rPr>
        <w:t>)</w:t>
      </w:r>
      <w:r w:rsidR="001E30A9" w:rsidRPr="00AA0D14">
        <w:rPr>
          <w:rFonts w:ascii="Times New Roman" w:hAnsi="Times New Roman"/>
          <w:color w:val="000000"/>
          <w:sz w:val="24"/>
          <w:szCs w:val="24"/>
        </w:rPr>
        <w:fldChar w:fldCharType="end"/>
      </w:r>
      <w:r w:rsidRPr="00AA0D14">
        <w:rPr>
          <w:rFonts w:ascii="Times New Roman" w:hAnsi="Times New Roman"/>
          <w:color w:val="000000"/>
          <w:sz w:val="24"/>
          <w:szCs w:val="24"/>
        </w:rPr>
        <w:t>, the purpose of decomposition is to investigate the</w:t>
      </w:r>
      <w:r>
        <w:rPr>
          <w:rFonts w:ascii="Times New Roman" w:hAnsi="Times New Roman"/>
          <w:color w:val="000000"/>
          <w:sz w:val="24"/>
          <w:szCs w:val="24"/>
        </w:rPr>
        <w:t xml:space="preserve"> relationship between the variations in outcomes (i.e., gender earnings differential) and two comparative groups’ differentials endowments/characteristics (i.e., productivity)</w:t>
      </w:r>
      <w:r>
        <w:rPr>
          <w:rStyle w:val="aa"/>
          <w:rFonts w:ascii="Times New Roman" w:hAnsi="Times New Roman"/>
          <w:color w:val="000000"/>
          <w:sz w:val="24"/>
          <w:szCs w:val="24"/>
        </w:rPr>
        <w:footnoteReference w:id="12"/>
      </w:r>
      <w:r>
        <w:rPr>
          <w:rFonts w:ascii="Times New Roman" w:hAnsi="Times New Roman"/>
          <w:color w:val="000000"/>
          <w:sz w:val="24"/>
          <w:szCs w:val="24"/>
        </w:rPr>
        <w:t xml:space="preserve"> and their differential returns to these characteristics (i.e., discrimination)</w:t>
      </w:r>
      <w:r>
        <w:rPr>
          <w:rStyle w:val="aa"/>
          <w:rFonts w:ascii="Times New Roman" w:hAnsi="Times New Roman"/>
          <w:color w:val="000000"/>
          <w:sz w:val="24"/>
          <w:szCs w:val="24"/>
        </w:rPr>
        <w:footnoteReference w:id="13"/>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&lt;EndNote&gt;&lt;Cite&gt;&lt;Author&gt;Messinis&lt;/Author&gt;&lt;Year&gt;2013&lt;/Year&gt;&lt;RecNum&gt;920&lt;/RecNum&gt;&lt;DisplayText&gt;(Lin, 2001; 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Cite&gt;&lt;Author&gt;Lin&lt;/Author&gt;&lt;Year&gt;2001&lt;/Year&gt;&lt;RecNum&gt;749&lt;/RecNum&gt;&lt;record&gt;&lt;rec-number&gt;749&lt;/rec-number&gt;&lt;foreign-keys&gt;&lt;key app="EN" db-id="zxw590fdn2sraaefs985rf5x5zfptfafevx0"&gt;749&lt;/key&gt;&lt;/foreign-keys&gt;&lt;ref-type name="Book"&gt;6&lt;/ref-type&gt;&lt;contributors&gt;&lt;authors&gt;&lt;author&gt;Lin, Nan&lt;/author&gt;&lt;/authors&gt;&lt;/contributors&gt;&lt;titles&gt;&lt;title&gt;Social Capital: A Theory of Social Structure and Action&lt;/title&gt;&lt;/titles&gt;&lt;dates&gt;&lt;year&gt;2001&lt;/year&gt;&lt;/dates&gt;&lt;pub-location&gt;Cambridge&lt;/pub-location&gt;&lt;publisher&gt;Cambridge University Press&lt;/publisher&gt;&lt;urls&gt;&lt;/urls&gt;&lt;/record&gt;&lt;/Cite&gt;&lt;/EndNote&gt;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1" w:tooltip="Lin, 2001 #749" w:history="1">
        <w:r>
          <w:rPr>
            <w:rStyle w:val="a9"/>
            <w:rFonts w:ascii="Times New Roman" w:hAnsi="Times New Roman"/>
            <w:sz w:val="24"/>
            <w:szCs w:val="24"/>
          </w:rPr>
          <w:t>Lin, 2001</w:t>
        </w:r>
      </w:hyperlink>
      <w:r>
        <w:rPr>
          <w:rFonts w:ascii="Times New Roman" w:hAnsi="Times New Roman"/>
          <w:color w:val="000000"/>
          <w:sz w:val="24"/>
          <w:szCs w:val="24"/>
        </w:rPr>
        <w:t xml:space="preserve">; </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Considering that this paper attempts to shed light on the role played by social capital in explaining earnings-gap between males and females, gender earnings differential, thus, can be decomposed into two sources, differences in social capital deficits and differences in social capital return deficits between genders</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9" w:tooltip="Gardeazabal, 2005 #980" w:history="1">
        <w:r>
          <w:rPr>
            <w:rStyle w:val="a9"/>
            <w:rFonts w:ascii="Times New Roman" w:hAnsi="Times New Roman"/>
            <w:sz w:val="24"/>
            <w:szCs w:val="24"/>
          </w:rPr>
          <w:t>Gardeazabal &amp; Ugidos, 2005</w:t>
        </w:r>
      </w:hyperlink>
      <w:r>
        <w:rPr>
          <w:rFonts w:ascii="Times New Roman" w:hAnsi="Times New Roman"/>
          <w:color w:val="000000"/>
          <w:sz w:val="24"/>
          <w:szCs w:val="24"/>
        </w:rPr>
        <w:t xml:space="preserve">; </w:t>
      </w:r>
      <w:hyperlink w:anchor="_ENREF_33" w:tooltip="Lu, 2013 #921" w:history="1">
        <w:r>
          <w:rPr>
            <w:rStyle w:val="a9"/>
            <w:rFonts w:ascii="Times New Roman" w:hAnsi="Times New Roman"/>
            <w:sz w:val="24"/>
            <w:szCs w:val="24"/>
          </w:rPr>
          <w:t>Lu et al.,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sz w:val="24"/>
          <w:szCs w:val="24"/>
        </w:rPr>
        <w:t xml:space="preserve">Before these two </w:t>
      </w:r>
      <w:r>
        <w:rPr>
          <w:rFonts w:ascii="Times New Roman" w:hAnsi="Times New Roman"/>
          <w:color w:val="000000"/>
          <w:sz w:val="24"/>
          <w:szCs w:val="24"/>
        </w:rPr>
        <w:t xml:space="preserve">statistical methods, ordinary least squares (OLS) regressions are performed. As discussed above, log transformed hourly income is the dependent variable, and several demographic characteristics as well as social capital are independent variables. In order to </w:t>
      </w:r>
      <w:r w:rsidR="008546BF">
        <w:rPr>
          <w:rFonts w:ascii="Times New Roman" w:hAnsi="Times New Roman"/>
          <w:color w:val="000000"/>
          <w:sz w:val="24"/>
          <w:szCs w:val="24"/>
        </w:rPr>
        <w:t xml:space="preserve">precisely </w:t>
      </w:r>
      <w:r>
        <w:rPr>
          <w:rFonts w:ascii="Times New Roman" w:hAnsi="Times New Roman"/>
          <w:color w:val="000000"/>
          <w:sz w:val="24"/>
          <w:szCs w:val="24"/>
        </w:rPr>
        <w:t xml:space="preserve">estimate the effect of social capital on differential earnings between genders, a </w:t>
      </w:r>
      <w:r w:rsidR="008546BF">
        <w:rPr>
          <w:rFonts w:ascii="Times New Roman" w:hAnsi="Times New Roman"/>
          <w:color w:val="000000"/>
          <w:sz w:val="24"/>
          <w:szCs w:val="24"/>
        </w:rPr>
        <w:t>nested</w:t>
      </w:r>
      <w:r>
        <w:rPr>
          <w:rFonts w:ascii="Times New Roman" w:hAnsi="Times New Roman"/>
          <w:color w:val="000000"/>
          <w:sz w:val="24"/>
          <w:szCs w:val="24"/>
        </w:rPr>
        <w:t xml:space="preserve"> regression is used. Control variables (i.e., region, type of </w:t>
      </w:r>
      <w:r>
        <w:rPr>
          <w:rFonts w:ascii="Times New Roman" w:hAnsi="Times New Roman"/>
          <w:i/>
          <w:color w:val="000000"/>
          <w:sz w:val="24"/>
          <w:szCs w:val="24"/>
        </w:rPr>
        <w:t>danwei</w:t>
      </w:r>
      <w:r>
        <w:rPr>
          <w:rFonts w:ascii="Times New Roman" w:hAnsi="Times New Roman"/>
          <w:color w:val="000000"/>
          <w:sz w:val="24"/>
          <w:szCs w:val="24"/>
        </w:rPr>
        <w:t>, marital status), occupational gender segmentation, human capital, and social capital are</w:t>
      </w:r>
      <w:r w:rsidR="008546BF">
        <w:rPr>
          <w:rFonts w:ascii="Times New Roman" w:hAnsi="Times New Roman"/>
          <w:color w:val="000000"/>
          <w:sz w:val="24"/>
          <w:szCs w:val="24"/>
        </w:rPr>
        <w:t xml:space="preserve"> stepwisely</w:t>
      </w:r>
      <w:r>
        <w:rPr>
          <w:rFonts w:ascii="Times New Roman" w:hAnsi="Times New Roman"/>
          <w:color w:val="000000"/>
          <w:sz w:val="24"/>
          <w:szCs w:val="24"/>
        </w:rPr>
        <w:t xml:space="preserve"> put into the regression</w:t>
      </w:r>
      <w:r w:rsidR="008546BF">
        <w:rPr>
          <w:rFonts w:ascii="Times New Roman" w:hAnsi="Times New Roman"/>
          <w:color w:val="000000"/>
          <w:sz w:val="24"/>
          <w:szCs w:val="24"/>
        </w:rPr>
        <w:t>s</w:t>
      </w:r>
      <w:r>
        <w:rPr>
          <w:rFonts w:ascii="Times New Roman" w:hAnsi="Times New Roman"/>
          <w:color w:val="000000"/>
          <w:sz w:val="24"/>
          <w:szCs w:val="24"/>
        </w:rPr>
        <w:t>. Then separate models are performed for males and females, which allows us to see the relative importance of social capital for each group</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&lt;EndNote&gt;&lt;Cite&gt;&lt;Author&gt;Lu&lt;/Author&gt;&lt;Year&gt;2013&lt;/Year&gt;&lt;RecNum&gt;921&lt;/RecNum&gt;&lt;DisplayText&gt;(Lu et al., 2013)&lt;/DisplayText&gt;&lt;record&gt;&lt;rec-number&gt;921&lt;/rec-number&gt;&lt;foreign-keys&gt;&lt;key app="EN" db-id="zxw590fdn2sraaefs985rf5x5zfptfafevx0"&gt;921&lt;/key&gt;&lt;/foreign-keys&gt;&lt;ref-type name="Journal Article"&gt;17&lt;/ref-type&gt;&lt;contributors&gt;&lt;authors&gt;&lt;author&gt;Lu, Yao&lt;/author&gt;&lt;author&gt;Ruan, Danching&lt;/author&gt;&lt;author&gt;Lai, Gina&lt;/author&gt;&lt;/authors&gt;&lt;/contributors&gt;&lt;titles&gt;&lt;title&gt;Social capital and economic integration of migrants in urban China&lt;/title&gt;&lt;secondary-title&gt;Social Networks&lt;/secondary-title&gt;&lt;/titles&gt;&lt;periodical&gt;&lt;full-title&gt;Social Networks&lt;/full-title&gt;&lt;abbr-1&gt;Soc Networks&lt;/abbr-1&gt;&lt;/periodical&gt;&lt;pages&gt;357-369&lt;/pages&gt;&lt;volume&gt;35&lt;/volume&gt;&lt;number&gt;3&lt;/number&gt;&lt;dates&gt;&lt;year&gt;2013&lt;/year&gt;&lt;pub-dates&gt;&lt;date&gt;Jul&lt;/date&gt;&lt;/pub-dates&gt;&lt;/dates&gt;&lt;isbn&gt;0378-8733&lt;/isbn&gt;&lt;accession-num&gt;WOS:000322692600009&lt;/accession-num&gt;&lt;urls&gt;&lt;related-urls&gt;&lt;url&gt;&amp;lt;Go to ISI&amp;gt;://WOS:000322692600009&lt;/url&gt;&lt;/related-urls&gt;&lt;/urls&gt;&lt;electronic-resource-num&gt;10.1016/j.socnet.2013.04.001&lt;/electronic-resource-num&gt;&lt;/record&gt;&lt;/Cite&gt;&lt;/EndNote&gt;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3" w:tooltip="Lu, 2013 #921" w:history="1">
        <w:r>
          <w:rPr>
            <w:rStyle w:val="a9"/>
            <w:rFonts w:ascii="Times New Roman" w:hAnsi="Times New Roman"/>
            <w:sz w:val="24"/>
            <w:szCs w:val="24"/>
          </w:rPr>
          <w:t>Lu et al.,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The regression coefficients are interpreted as ‘</w:t>
      </w:r>
      <w:r>
        <w:rPr>
          <w:rFonts w:ascii="Times New Roman" w:hAnsi="Times New Roman"/>
          <w:sz w:val="24"/>
          <w:szCs w:val="24"/>
        </w:rPr>
        <w:t>the percentage change in income with changes in the covariants’</w:t>
      </w:r>
      <w:r w:rsidR="00725540">
        <w:rPr>
          <w:rFonts w:ascii="Times New Roman" w:hAnsi="Times New Roman"/>
          <w:sz w:val="24"/>
          <w:szCs w:val="24"/>
        </w:rPr>
        <w:t xml:space="preserve"> </w:t>
      </w:r>
      <w:r w:rsidR="001E30A9">
        <w:rPr>
          <w:rFonts w:ascii="Times New Roman" w:hAnsi="Times New Roman"/>
          <w:sz w:val="24"/>
          <w:szCs w:val="24"/>
        </w:rPr>
        <w:fldChar w:fldCharType="begin"/>
      </w:r>
      <w:r>
        <w:rPr>
          <w:rFonts w:ascii="Times New Roman" w:hAnsi="Times New Roman"/>
          <w:sz w:val="24"/>
          <w:szCs w:val="24"/>
        </w:rPr>
        <w:instrText xml:space="preserve"> ADDIN EN.CITE &lt;EndNote&gt;&lt;Cite&gt;&lt;Author&gt;Lu&lt;/Author&gt;&lt;Year&gt;2013&lt;/Year&gt;&lt;RecNum&gt;921&lt;/RecNum&gt;&lt;DisplayText&gt;(Lu et al., 2013)&lt;/DisplayText&gt;&lt;record&gt;&lt;rec-number&gt;921&lt;/rec-number&gt;&lt;foreign-keys&gt;&lt;key app="EN" db-id="zxw590fdn2sraaefs985rf5x5zfptfafevx0"&gt;921&lt;/key&gt;&lt;/foreign-keys&gt;&lt;ref-type name="Journal Article"&gt;17&lt;/ref-type&gt;&lt;contributors&gt;&lt;authors&gt;&lt;author&gt;Lu, Yao&lt;/author&gt;&lt;author&gt;Ruan, Danching&lt;/author&gt;&lt;author&gt;Lai, Gina&lt;/author&gt;&lt;/authors&gt;&lt;/contributors&gt;&lt;titles&gt;&lt;title&gt;Social capital and economic integration of migrants in urban China&lt;/title&gt;&lt;secondary-title&gt;Social Networks&lt;/secondary-title&gt;&lt;/titles&gt;&lt;periodical&gt;&lt;full-title&gt;Social Networks&lt;/full-title&gt;&lt;abbr-1&gt;Soc Networks&lt;/abbr-1&gt;&lt;/periodical&gt;&lt;pages&gt;357-369&lt;/pages&gt;&lt;volume&gt;35&lt;/volume&gt;&lt;number&gt;3&lt;/number&gt;&lt;dates&gt;&lt;year&gt;2013&lt;/year&gt;&lt;pub-dates&gt;&lt;date&gt;Jul&lt;/date&gt;&lt;/pub-dates&gt;&lt;/dates&gt;&lt;isbn&gt;0378-8733&lt;/isbn&gt;&lt;accession-num&gt;WOS:000322692600009&lt;/accession-num&gt;&lt;urls&gt;&lt;related-urls&gt;&lt;url&gt;&amp;lt;Go to ISI&amp;gt;://WOS:000322692600009&lt;/url&gt;&lt;/related-urls&gt;&lt;/urls&gt;&lt;electronic-resource-num&gt;10.1016/j.socnet.2013.04.001&lt;/electronic-resource-num&gt;&lt;/record&gt;&lt;/Cite&gt;&lt;/EndNote&gt;</w:instrText>
      </w:r>
      <w:r w:rsidR="001E30A9">
        <w:rPr>
          <w:rFonts w:ascii="Times New Roman" w:hAnsi="Times New Roman"/>
          <w:sz w:val="24"/>
          <w:szCs w:val="24"/>
        </w:rPr>
        <w:fldChar w:fldCharType="separate"/>
      </w:r>
      <w:r>
        <w:rPr>
          <w:rFonts w:ascii="Times New Roman" w:hAnsi="Times New Roman"/>
          <w:sz w:val="24"/>
          <w:szCs w:val="24"/>
        </w:rPr>
        <w:t>(</w:t>
      </w:r>
      <w:hyperlink w:anchor="_ENREF_33" w:tooltip="Lu, 2013 #921" w:history="1">
        <w:r>
          <w:rPr>
            <w:rStyle w:val="a9"/>
            <w:rFonts w:ascii="Times New Roman" w:hAnsi="Times New Roman"/>
            <w:sz w:val="24"/>
            <w:szCs w:val="24"/>
          </w:rPr>
          <w:t>Lu et al., 2013</w:t>
        </w:r>
      </w:hyperlink>
      <w:r>
        <w:rPr>
          <w:rFonts w:ascii="Times New Roman" w:hAnsi="Times New Roman"/>
          <w:sz w:val="24"/>
          <w:szCs w:val="24"/>
        </w:rPr>
        <w:t>)</w:t>
      </w:r>
      <w:r w:rsidR="001E30A9">
        <w:rPr>
          <w:rFonts w:ascii="Times New Roman" w:hAnsi="Times New Roman"/>
          <w:sz w:val="24"/>
          <w:szCs w:val="24"/>
        </w:rPr>
        <w:fldChar w:fldCharType="end"/>
      </w:r>
      <w:r>
        <w:rPr>
          <w:rFonts w:ascii="Times New Roman" w:hAnsi="Times New Roman"/>
          <w:sz w:val="24"/>
          <w:szCs w:val="24"/>
        </w:rPr>
        <w:t xml:space="preserve">. Due to its focus on the mean of the earnings distribution, the OLS </w:t>
      </w:r>
      <w:r>
        <w:rPr>
          <w:rFonts w:ascii="Times New Roman" w:hAnsi="Times New Roman"/>
          <w:color w:val="000000"/>
          <w:sz w:val="24"/>
          <w:szCs w:val="24"/>
        </w:rPr>
        <w:t>method is unable to display the contribution made by the independent variables to the shape of the entire earnings distribution</w:t>
      </w:r>
      <w:r w:rsidR="00725540">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38" w:tooltip="Messinis, 2013 #920" w:history="1">
        <w:r>
          <w:rPr>
            <w:rStyle w:val="a9"/>
            <w:rFonts w:ascii="Times New Roman" w:hAnsi="Times New Roman"/>
            <w:sz w:val="24"/>
            <w:szCs w:val="24"/>
          </w:rPr>
          <w:t>Messinis,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sidR="008546BF">
        <w:rPr>
          <w:rFonts w:ascii="Times New Roman" w:hAnsi="Times New Roman"/>
          <w:color w:val="000000"/>
          <w:sz w:val="24"/>
          <w:szCs w:val="24"/>
        </w:rPr>
        <w:t xml:space="preserve">, which should be instead by </w:t>
      </w:r>
      <w:r w:rsidR="005B6BAB">
        <w:rPr>
          <w:rFonts w:ascii="Times New Roman" w:hAnsi="Times New Roman"/>
          <w:color w:val="000000"/>
          <w:sz w:val="24"/>
          <w:szCs w:val="24"/>
        </w:rPr>
        <w:t>quantile regreesion</w:t>
      </w:r>
      <w:r>
        <w:rPr>
          <w:rFonts w:ascii="Times New Roman" w:hAnsi="Times New Roman"/>
          <w:color w:val="000000"/>
          <w:sz w:val="24"/>
          <w:szCs w:val="24"/>
        </w:rPr>
        <w:t xml:space="preserve">. </w:t>
      </w:r>
    </w:p>
    <w:p w:rsidR="00C42E9B" w:rsidRDefault="00057C75" w:rsidP="00903539">
      <w:pPr>
        <w:pStyle w:val="10"/>
        <w:numPr>
          <w:ilvl w:val="0"/>
          <w:numId w:val="4"/>
        </w:numPr>
        <w:spacing w:beforeLines="50" w:afterLines="50" w:line="360" w:lineRule="auto"/>
        <w:ind w:firstLineChars="0"/>
        <w:rPr>
          <w:rFonts w:ascii="Times New Roman" w:hAnsi="Times New Roman"/>
          <w:b/>
          <w:sz w:val="24"/>
          <w:szCs w:val="24"/>
        </w:rPr>
      </w:pPr>
      <w:r>
        <w:rPr>
          <w:rFonts w:ascii="Times New Roman" w:hAnsi="Times New Roman"/>
          <w:b/>
          <w:sz w:val="24"/>
          <w:szCs w:val="24"/>
        </w:rPr>
        <w:lastRenderedPageBreak/>
        <w:t>Results and Discussion</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color w:val="000000"/>
          <w:sz w:val="24"/>
          <w:szCs w:val="24"/>
        </w:rPr>
        <w:t xml:space="preserve">The descriptive statistics of variables are reported in Table 2. Specifically, this table provides basic information about each variable, including the mean (Column 2), standard deviation (Column 3), notes on values (for </w:t>
      </w:r>
      <w:r w:rsidR="005B6BAB">
        <w:rPr>
          <w:rFonts w:ascii="Times New Roman" w:hAnsi="Times New Roman"/>
          <w:color w:val="000000"/>
          <w:sz w:val="24"/>
          <w:szCs w:val="24"/>
        </w:rPr>
        <w:t xml:space="preserve">scale </w:t>
      </w:r>
      <w:r>
        <w:rPr>
          <w:rFonts w:ascii="Times New Roman" w:hAnsi="Times New Roman"/>
          <w:color w:val="000000"/>
          <w:sz w:val="24"/>
          <w:szCs w:val="24"/>
        </w:rPr>
        <w:t xml:space="preserve">variables)/recoding (for nominal variables) (Column 4), and their association with log transformed hourly </w:t>
      </w:r>
      <w:r w:rsidR="005B6BAB">
        <w:rPr>
          <w:rFonts w:ascii="Times New Roman" w:hAnsi="Times New Roman"/>
          <w:color w:val="000000"/>
          <w:sz w:val="24"/>
          <w:szCs w:val="24"/>
        </w:rPr>
        <w:t>earnings</w:t>
      </w:r>
      <w:r w:rsidR="005B6BAB">
        <w:rPr>
          <w:rFonts w:ascii="Times New Roman" w:hAnsi="Times New Roman"/>
          <w:sz w:val="24"/>
          <w:szCs w:val="24"/>
        </w:rPr>
        <w:t xml:space="preserve"> </w:t>
      </w:r>
      <w:r>
        <w:rPr>
          <w:rFonts w:ascii="Times New Roman" w:hAnsi="Times New Roman"/>
          <w:color w:val="000000"/>
          <w:sz w:val="24"/>
          <w:szCs w:val="24"/>
        </w:rPr>
        <w:t xml:space="preserve">(Column 5). </w:t>
      </w:r>
      <w:r>
        <w:rPr>
          <w:rFonts w:ascii="Times New Roman" w:hAnsi="Times New Roman"/>
          <w:sz w:val="24"/>
          <w:szCs w:val="24"/>
        </w:rPr>
        <w:t xml:space="preserve">We then had separate </w:t>
      </w:r>
      <w:r>
        <w:rPr>
          <w:rFonts w:ascii="Times New Roman" w:hAnsi="Times New Roman"/>
          <w:color w:val="000000"/>
          <w:sz w:val="24"/>
          <w:szCs w:val="24"/>
        </w:rPr>
        <w:t xml:space="preserve">mean of each variable for males and females (Column 6 &amp; 7), with </w:t>
      </w:r>
      <w:r w:rsidR="005B6BAB">
        <w:rPr>
          <w:rFonts w:ascii="Times New Roman" w:hAnsi="Times New Roman"/>
          <w:sz w:val="24"/>
          <w:szCs w:val="24"/>
        </w:rPr>
        <w:t xml:space="preserve">T </w:t>
      </w:r>
      <w:r>
        <w:rPr>
          <w:rFonts w:ascii="Times New Roman" w:hAnsi="Times New Roman"/>
          <w:sz w:val="24"/>
          <w:szCs w:val="24"/>
        </w:rPr>
        <w:t>tests of the differences (</w:t>
      </w:r>
      <w:r>
        <w:rPr>
          <w:rFonts w:ascii="Times New Roman" w:hAnsi="Times New Roman"/>
          <w:color w:val="000000"/>
          <w:sz w:val="24"/>
          <w:szCs w:val="24"/>
        </w:rPr>
        <w:t>Column 8)</w:t>
      </w:r>
      <w:r>
        <w:rPr>
          <w:rFonts w:ascii="Times New Roman" w:hAnsi="Times New Roman"/>
          <w:sz w:val="24"/>
          <w:szCs w:val="24"/>
        </w:rPr>
        <w:t>.</w:t>
      </w:r>
    </w:p>
    <w:p w:rsidR="00C42E9B" w:rsidRDefault="00057C75"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2 about here)</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This table first shows the earnings differential by gender. The mean hourly wage for the total sample is 19.7 </w:t>
      </w:r>
      <w:r w:rsidRPr="00082867">
        <w:rPr>
          <w:rFonts w:ascii="Times New Roman" w:hAnsi="Times New Roman"/>
          <w:i/>
          <w:color w:val="000000"/>
          <w:sz w:val="24"/>
          <w:szCs w:val="24"/>
        </w:rPr>
        <w:t>yuan</w:t>
      </w:r>
      <w:r>
        <w:rPr>
          <w:rFonts w:ascii="Times New Roman" w:hAnsi="Times New Roman"/>
          <w:color w:val="000000"/>
          <w:sz w:val="24"/>
          <w:szCs w:val="24"/>
        </w:rPr>
        <w:t xml:space="preserve">, and ranges from 0.93 to 291.7 </w:t>
      </w:r>
      <w:r w:rsidRPr="00082867">
        <w:rPr>
          <w:rFonts w:ascii="Times New Roman" w:hAnsi="Times New Roman"/>
          <w:i/>
          <w:color w:val="000000"/>
          <w:sz w:val="24"/>
          <w:szCs w:val="24"/>
        </w:rPr>
        <w:t>yuan</w:t>
      </w:r>
      <w:r>
        <w:rPr>
          <w:rFonts w:ascii="Times New Roman" w:hAnsi="Times New Roman"/>
          <w:color w:val="000000"/>
          <w:sz w:val="24"/>
          <w:szCs w:val="24"/>
        </w:rPr>
        <w:t xml:space="preserve">. Its degree of variation is more than one (21.5/19.7), which represents a substantial income disparity in urban China. Its Gini coefficient is estimated to be 0.45, crossing the international warning line of 0.40. As for mean earnings difference by gender, males are reported to earn 22.0 </w:t>
      </w:r>
      <w:r w:rsidRPr="00082867">
        <w:rPr>
          <w:rFonts w:ascii="Times New Roman" w:hAnsi="Times New Roman"/>
          <w:i/>
          <w:color w:val="000000"/>
          <w:sz w:val="24"/>
          <w:szCs w:val="24"/>
        </w:rPr>
        <w:t>yuan</w:t>
      </w:r>
      <w:r>
        <w:rPr>
          <w:rFonts w:ascii="Times New Roman" w:hAnsi="Times New Roman"/>
          <w:color w:val="000000"/>
          <w:sz w:val="24"/>
          <w:szCs w:val="24"/>
        </w:rPr>
        <w:t xml:space="preserve"> </w:t>
      </w:r>
      <w:r w:rsidRPr="00082867">
        <w:rPr>
          <w:rFonts w:ascii="Times New Roman" w:hAnsi="Times New Roman"/>
          <w:color w:val="000000"/>
          <w:sz w:val="24"/>
          <w:szCs w:val="24"/>
        </w:rPr>
        <w:t>per</w:t>
      </w:r>
      <w:r>
        <w:rPr>
          <w:rFonts w:ascii="Times New Roman" w:hAnsi="Times New Roman"/>
          <w:color w:val="000000"/>
          <w:sz w:val="24"/>
          <w:szCs w:val="24"/>
        </w:rPr>
        <w:t xml:space="preserve"> hour, whereas females have 17.0 </w:t>
      </w:r>
      <w:r w:rsidRPr="00082867">
        <w:rPr>
          <w:rFonts w:ascii="Times New Roman" w:hAnsi="Times New Roman"/>
          <w:i/>
          <w:color w:val="000000"/>
          <w:sz w:val="24"/>
          <w:szCs w:val="24"/>
        </w:rPr>
        <w:t>yuan</w:t>
      </w:r>
      <w:r>
        <w:rPr>
          <w:rFonts w:ascii="Times New Roman" w:hAnsi="Times New Roman"/>
          <w:color w:val="000000"/>
          <w:sz w:val="24"/>
          <w:szCs w:val="24"/>
        </w:rPr>
        <w:t xml:space="preserve"> as hourly wage and earn only 77% relative to their male counterparts. The difference is statistically significant, demonstrating that the study of gender earnings differential is of great importance in urban China. </w:t>
      </w:r>
      <w:r w:rsidR="001F20F8">
        <w:rPr>
          <w:rFonts w:ascii="Times New Roman" w:hAnsi="Times New Roman"/>
          <w:color w:val="000000"/>
          <w:sz w:val="24"/>
          <w:szCs w:val="24"/>
        </w:rPr>
        <w:t>In addition, t</w:t>
      </w:r>
      <w:r>
        <w:rPr>
          <w:rFonts w:ascii="Times New Roman" w:hAnsi="Times New Roman"/>
          <w:color w:val="000000"/>
          <w:sz w:val="24"/>
          <w:szCs w:val="24"/>
        </w:rPr>
        <w:t>his result is quite close to the figure calculated in a recent study by Li and Song, where they, in terms of a nationally representative survey conducted in 2008 in China, assume that males earn 26% more hourly wages than females</w:t>
      </w:r>
      <w:r w:rsidR="00FE5054">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&lt;EndNote&gt;&lt;Cite&gt;&lt;Author&gt;Li&lt;/Author&gt;&lt;Year&gt;2013&lt;/Year&gt;&lt;RecNum&gt;1005&lt;/RecNum&gt;&lt;DisplayText&gt;(S. Li &amp;amp; Song, 2013)&lt;/DisplayText&gt;&lt;record&gt;&lt;rec-number&gt;1005&lt;/rec-number&gt;&lt;foreign-keys&gt;&lt;key app="EN" db-id="zxw590fdn2sraaefs985rf5x5zfptfafevx0"&gt;1005&lt;/key&gt;&lt;/foreign-keys&gt;&lt;ref-type name="Book Section"&gt;5&lt;/ref-type&gt;&lt;contributors&gt;&lt;authors&gt;&lt;author&gt;Li, Shi&lt;/author&gt;&lt;author&gt;Song, Jin&lt;/author&gt;&lt;/authors&gt;&lt;secondary-authors&gt;&lt;author&gt;Li, Shi&lt;/author&gt;&lt;author&gt;Lai, Desheng&lt;/author&gt;&lt;author&gt;Luo, Chuliang&lt;/author&gt;&lt;/secondary-authors&gt;&lt;/contributors&gt;&lt;titles&gt;&lt;title&gt;Human Capital Investment and Gender-earnings Differentials in Urban China&lt;/title&gt;&lt;secondary-title&gt;Research Report on Income Distribution in China&lt;/secondary-title&gt;&lt;/titles&gt;&lt;pages&gt;200-222&lt;/pages&gt;&lt;section&gt;9&lt;/section&gt;&lt;dates&gt;&lt;year&gt;2013&lt;/year&gt;&lt;/dates&gt;&lt;pub-location&gt;Beijing&lt;/pub-location&gt;&lt;publisher&gt;Social Sciences Academic Press (China)&lt;/publisher&gt;&lt;urls&gt;&lt;/urls&gt;&lt;/record&gt;&lt;/Cite&gt;&lt;/EndNote&gt;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29" w:tooltip="Li, 2013 #1005" w:history="1">
        <w:r>
          <w:rPr>
            <w:rStyle w:val="a9"/>
            <w:rFonts w:ascii="Times New Roman" w:hAnsi="Times New Roman"/>
            <w:sz w:val="24"/>
            <w:szCs w:val="24"/>
          </w:rPr>
          <w:t>Li &amp; Song,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We then focus on the association between each independent variable and log transformed hourly </w:t>
      </w:r>
      <w:r w:rsidR="001F20F8">
        <w:rPr>
          <w:rFonts w:ascii="Times New Roman" w:hAnsi="Times New Roman"/>
          <w:color w:val="000000"/>
          <w:sz w:val="24"/>
          <w:szCs w:val="24"/>
        </w:rPr>
        <w:t>earnings</w:t>
      </w:r>
      <w:r>
        <w:rPr>
          <w:rFonts w:ascii="Times New Roman" w:hAnsi="Times New Roman"/>
          <w:color w:val="000000"/>
          <w:sz w:val="24"/>
          <w:szCs w:val="24"/>
        </w:rPr>
        <w:t xml:space="preserve">. The indicator of social capital is highly statistically significant with earnings. One measure of human capital, educational attainment has the highest correlation coefficient (0.46) to explain earnings, whereas seniority, another measure of human capital, with smaller coefficient (-0.15) is negatively significantly related to earnings. This finding suggests a particular relationship between human capital and income in transitional China, within which seniority (work experience) might be devalued whereas physical strength and health status play </w:t>
      </w:r>
      <w:r>
        <w:rPr>
          <w:rFonts w:ascii="Times New Roman" w:hAnsi="Times New Roman"/>
          <w:color w:val="000000"/>
          <w:sz w:val="24"/>
          <w:szCs w:val="24"/>
        </w:rPr>
        <w:lastRenderedPageBreak/>
        <w:t>more important roles in wage determination. This is consistent with the argument about ‘human capital failure’</w:t>
      </w:r>
      <w:r w:rsidR="00FE5054">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&lt;EndNote&gt;&lt;Cite&gt;&lt;Author&gt;Li&lt;/Author&gt;&lt;Year&gt;2003&lt;/Year&gt;&lt;RecNum&gt;1003&lt;/RecNum&gt;&lt;DisplayText&gt;(P. Li &amp;amp; Zhang, 2003)&lt;/DisplayText&gt;&lt;record&gt;&lt;rec-number&gt;1003&lt;/rec-number&gt;&lt;foreign-keys&gt;&lt;key app="EN" db-id="zxw590fdn2sraaefs985rf5x5zfptfafevx0"&gt;1003&lt;/key&gt;&lt;/foreign-keys&gt;&lt;ref-type name="Journal Article"&gt;17&lt;/ref-type&gt;&lt;contributors&gt;&lt;authors&gt;&lt;author&gt;&lt;style face="normal" font="default" size="100%"&gt;Li&lt;/style&gt;&lt;style face="normal" font="default" charset="134" size="100%"&gt;, &lt;/style&gt;&lt;style face="normal" font="default" size="100%"&gt;Peilin&lt;/style&gt;&lt;/author&gt;&lt;author&gt;Zhang, Yi&lt;/author&gt;&lt;/authors&gt;&lt;/contributors&gt;&lt;titles&gt;&lt;title&gt;From Life&amp;apos;s Adversity: &amp;quot;Human Capital Failure&amp;quot; in Re-employing Laid-off Workers in North China&lt;/title&gt;&lt;secondary-title&gt;Chinese Social Sciences&lt;/secondary-title&gt;&lt;/titles&gt;&lt;periodical&gt;&lt;full-title&gt;Chinese Social Sciences&lt;/full-title&gt;&lt;/periodical&gt;&lt;pages&gt;86-101 (In Chinese)&lt;/pages&gt;&lt;volume&gt;146&lt;/volume&gt;&lt;number&gt;5&lt;/number&gt;&lt;dates&gt;&lt;year&gt;2003&lt;/year&gt;&lt;/dates&gt;&lt;urls&gt;&lt;/urls&gt;&lt;/record&gt;&lt;/Cite&gt;&lt;/EndNote&gt;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27" w:tooltip="Li, 2003 #1003" w:history="1">
        <w:r>
          <w:rPr>
            <w:rStyle w:val="a9"/>
            <w:rFonts w:ascii="Times New Roman" w:hAnsi="Times New Roman"/>
            <w:sz w:val="24"/>
            <w:szCs w:val="24"/>
          </w:rPr>
          <w:t>Li &amp; Zhang, 2003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The coefficient of the association between gender occupational segregation and earnings is -0.10, indicating income of the feminine occupations are lower than that of the non-feminine occupations. In addition, indicators of region, work unit (</w:t>
      </w:r>
      <w:r>
        <w:rPr>
          <w:rFonts w:ascii="Times New Roman" w:hAnsi="Times New Roman"/>
          <w:i/>
          <w:color w:val="000000"/>
          <w:sz w:val="24"/>
          <w:szCs w:val="24"/>
        </w:rPr>
        <w:t>danwei</w:t>
      </w:r>
      <w:r>
        <w:rPr>
          <w:rFonts w:ascii="Times New Roman" w:hAnsi="Times New Roman"/>
          <w:color w:val="000000"/>
          <w:sz w:val="24"/>
          <w:szCs w:val="24"/>
        </w:rPr>
        <w:t>) and marital status are all significant. It is found that earnings in prosperous coastal cities are higher than in hinterland, individuals employed in the system (</w:t>
      </w:r>
      <w:r>
        <w:rPr>
          <w:rFonts w:ascii="Times New Roman" w:hAnsi="Times New Roman"/>
          <w:i/>
          <w:color w:val="000000"/>
          <w:sz w:val="24"/>
          <w:szCs w:val="24"/>
        </w:rPr>
        <w:t>tizhinei</w:t>
      </w:r>
      <w:r>
        <w:rPr>
          <w:rFonts w:ascii="Times New Roman" w:hAnsi="Times New Roman"/>
          <w:color w:val="000000"/>
          <w:sz w:val="24"/>
          <w:szCs w:val="24"/>
        </w:rPr>
        <w:t>) earn much higher than those out the system (</w:t>
      </w:r>
      <w:r>
        <w:rPr>
          <w:rFonts w:ascii="Times New Roman" w:hAnsi="Times New Roman"/>
          <w:i/>
          <w:color w:val="000000"/>
          <w:sz w:val="24"/>
          <w:szCs w:val="24"/>
        </w:rPr>
        <w:t>tizhiwai</w:t>
      </w:r>
      <w:r>
        <w:rPr>
          <w:rFonts w:ascii="Times New Roman" w:hAnsi="Times New Roman"/>
          <w:color w:val="000000"/>
          <w:sz w:val="24"/>
          <w:szCs w:val="24"/>
        </w:rPr>
        <w:t xml:space="preserve">), and married people have higher income than those unmarried.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Table 2 also displays the preliminary statistics of differences between males and females in terms of each independent variable. We find a noticeable difference between genders in social capital. As for the stock of social capital, the mean of males is 4.46 and that of females is its 92</w:t>
      </w:r>
      <w:r w:rsidR="001F20F8">
        <w:rPr>
          <w:rFonts w:ascii="Times New Roman" w:hAnsi="Times New Roman"/>
          <w:color w:val="000000"/>
          <w:sz w:val="24"/>
          <w:szCs w:val="24"/>
        </w:rPr>
        <w:t xml:space="preserve"> per cent, </w:t>
      </w:r>
      <w:r>
        <w:rPr>
          <w:rFonts w:ascii="Times New Roman" w:hAnsi="Times New Roman"/>
          <w:color w:val="000000"/>
          <w:sz w:val="24"/>
          <w:szCs w:val="24"/>
        </w:rPr>
        <w:t>which is 4.09. It significantly indicates that females are disadvantaged in access</w:t>
      </w:r>
      <w:r w:rsidR="00323802">
        <w:rPr>
          <w:rFonts w:ascii="Times New Roman" w:hAnsi="Times New Roman" w:hint="eastAsia"/>
          <w:color w:val="000000"/>
          <w:sz w:val="24"/>
          <w:szCs w:val="24"/>
        </w:rPr>
        <w:t>ing</w:t>
      </w:r>
      <w:r>
        <w:rPr>
          <w:rFonts w:ascii="Times New Roman" w:hAnsi="Times New Roman"/>
          <w:color w:val="000000"/>
          <w:sz w:val="24"/>
          <w:szCs w:val="24"/>
        </w:rPr>
        <w:t xml:space="preserve"> to social capital relative to males.</w:t>
      </w:r>
      <w:r w:rsidR="003D0E26" w:rsidRPr="003D0E26">
        <w:rPr>
          <w:rFonts w:ascii="Times New Roman" w:hAnsi="Times New Roman"/>
          <w:bCs/>
          <w:sz w:val="24"/>
          <w:szCs w:val="24"/>
        </w:rPr>
        <w:t xml:space="preserve"> </w:t>
      </w:r>
      <w:r w:rsidR="003D0E26">
        <w:rPr>
          <w:rFonts w:ascii="Times New Roman" w:hAnsi="Times New Roman"/>
          <w:bCs/>
          <w:sz w:val="24"/>
          <w:szCs w:val="24"/>
        </w:rPr>
        <w:t>Therefore, Hypothesis 1 is confirmed</w:t>
      </w:r>
      <w:r w:rsidR="003D0E26">
        <w:rPr>
          <w:rStyle w:val="aa"/>
          <w:rFonts w:ascii="Times New Roman" w:hAnsi="Times New Roman"/>
          <w:bCs/>
          <w:sz w:val="24"/>
          <w:szCs w:val="24"/>
        </w:rPr>
        <w:footnoteReference w:id="14"/>
      </w:r>
      <w:r w:rsidR="003D0E26">
        <w:rPr>
          <w:rFonts w:ascii="Times New Roman" w:hAnsi="Times New Roman"/>
          <w:bCs/>
          <w:sz w:val="24"/>
          <w:szCs w:val="24"/>
        </w:rPr>
        <w:t>.</w:t>
      </w:r>
      <w:r>
        <w:rPr>
          <w:rFonts w:ascii="Times New Roman" w:hAnsi="Times New Roman"/>
          <w:color w:val="000000"/>
          <w:sz w:val="24"/>
          <w:szCs w:val="24"/>
        </w:rPr>
        <w:t xml:space="preserve"> </w:t>
      </w:r>
      <w:r w:rsidR="001F20F8">
        <w:rPr>
          <w:rFonts w:ascii="Times New Roman" w:hAnsi="Times New Roman"/>
          <w:color w:val="000000"/>
          <w:sz w:val="24"/>
          <w:szCs w:val="24"/>
        </w:rPr>
        <w:t>However, t</w:t>
      </w:r>
      <w:r>
        <w:rPr>
          <w:rFonts w:ascii="Times New Roman" w:hAnsi="Times New Roman"/>
          <w:color w:val="000000"/>
          <w:sz w:val="24"/>
          <w:szCs w:val="24"/>
        </w:rPr>
        <w:t>here is little variation between two genders in educational attainment, as the mean years of schooling for males and females are the same (13.2) and statistically insignificant. This finding confirms our expectation above regarding the gender gaps in educational attainment at all levels have narrowed</w:t>
      </w:r>
      <w:r w:rsidR="0064787B">
        <w:rPr>
          <w:rFonts w:ascii="Times New Roman" w:hAnsi="Times New Roman"/>
          <w:color w:val="000000"/>
          <w:sz w:val="24"/>
          <w:szCs w:val="24"/>
        </w:rPr>
        <w:t xml:space="preserve"> to nearly nil since the market</w:t>
      </w:r>
      <w:r>
        <w:rPr>
          <w:rFonts w:ascii="Times New Roman" w:hAnsi="Times New Roman"/>
          <w:color w:val="000000"/>
          <w:sz w:val="24"/>
          <w:szCs w:val="24"/>
        </w:rPr>
        <w:t xml:space="preserve"> economic reform in urban China. Thus, it is not surprising to see human capital cannot explain gender earnings gap even though educational attainment is regarded as the most important predictor of individuals’ earnings. Third, the gender difference in distribution of seniority is statistically significant, with males being 16.5 and females 15.1. Its negative association with earnings suggests its inability to explain gender earnings gap and instead, it might make us underestimate the actual earnings gap between genders. The fourth finding pertains to gender difference in gender occupational segregation, with males working in feminine occupations consisting of 1% and females employed in male-dominated occupations 9%. The lower mean of earnings in female-dominated occupations than male-dominated ones suggests that gender occupational segregation </w:t>
      </w:r>
      <w:r>
        <w:rPr>
          <w:rFonts w:ascii="Times New Roman" w:hAnsi="Times New Roman"/>
          <w:color w:val="000000"/>
          <w:sz w:val="24"/>
          <w:szCs w:val="24"/>
        </w:rPr>
        <w:lastRenderedPageBreak/>
        <w:t>might be an important predictor of male-female earnings gap. In addition, the relationship between mean of gender earnings gap and marital status and regions are significant. On average, those who get married earn less than those who do not. Among people working in the coastal cities, males earn more than females. This might be due to males more preference to migrate to coastal regions of China where the average earnings level is higher than hinterland for higher economic returns than their female counterparts. Work unit (</w:t>
      </w:r>
      <w:r>
        <w:rPr>
          <w:rFonts w:ascii="Times New Roman" w:hAnsi="Times New Roman"/>
          <w:i/>
          <w:color w:val="000000"/>
          <w:sz w:val="24"/>
          <w:szCs w:val="24"/>
        </w:rPr>
        <w:t>danwei</w:t>
      </w:r>
      <w:r>
        <w:rPr>
          <w:rFonts w:ascii="Times New Roman" w:hAnsi="Times New Roman"/>
          <w:color w:val="000000"/>
          <w:sz w:val="24"/>
          <w:szCs w:val="24"/>
        </w:rPr>
        <w:t xml:space="preserve">) is </w:t>
      </w:r>
      <w:r w:rsidR="001F20F8">
        <w:rPr>
          <w:rFonts w:ascii="Times New Roman" w:hAnsi="Times New Roman"/>
          <w:color w:val="000000"/>
          <w:sz w:val="24"/>
          <w:szCs w:val="24"/>
        </w:rPr>
        <w:t xml:space="preserve">not </w:t>
      </w:r>
      <w:r>
        <w:rPr>
          <w:rFonts w:ascii="Times New Roman" w:hAnsi="Times New Roman"/>
          <w:color w:val="000000"/>
          <w:sz w:val="24"/>
          <w:szCs w:val="24"/>
        </w:rPr>
        <w:t xml:space="preserve">found to be a crucial factor to explain gender earnings differential in urban China. </w:t>
      </w:r>
    </w:p>
    <w:p w:rsidR="00C42E9B" w:rsidRDefault="00057C75"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3 about here)</w:t>
      </w:r>
    </w:p>
    <w:p w:rsidR="00C42E9B" w:rsidRDefault="003D0E26"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Table 3 reports earnings at selected quantiles across the distribution for each gender. </w:t>
      </w:r>
      <w:r w:rsidR="00057C75">
        <w:rPr>
          <w:rFonts w:ascii="Times New Roman" w:hAnsi="Times New Roman"/>
          <w:color w:val="000000"/>
          <w:sz w:val="24"/>
          <w:szCs w:val="24"/>
        </w:rPr>
        <w:t xml:space="preserve">As discussed above due to the advantages of measurement of </w:t>
      </w:r>
      <w:r w:rsidR="001F20F8">
        <w:rPr>
          <w:rFonts w:ascii="Times New Roman" w:hAnsi="Times New Roman"/>
          <w:color w:val="000000"/>
          <w:sz w:val="24"/>
          <w:szCs w:val="24"/>
        </w:rPr>
        <w:t xml:space="preserve">differentials </w:t>
      </w:r>
      <w:r w:rsidR="00057C75">
        <w:rPr>
          <w:rFonts w:ascii="Times New Roman" w:hAnsi="Times New Roman"/>
          <w:color w:val="000000"/>
          <w:sz w:val="24"/>
          <w:szCs w:val="24"/>
        </w:rPr>
        <w:t>at the quantiles relative to that at the mean, most recently there has been a shift from the conventional OLS estimates of earnings determination to quantile regression among worldwide studies on gender earnings differential</w:t>
      </w:r>
      <w:r w:rsidR="00FE5054">
        <w:rPr>
          <w:rFonts w:ascii="Times New Roman" w:hAnsi="Times New Roman"/>
          <w:color w:val="000000"/>
          <w:sz w:val="24"/>
          <w:szCs w:val="24"/>
        </w:rPr>
        <w:t xml:space="preserve"> </w:t>
      </w:r>
      <w:r w:rsidR="001E30A9">
        <w:rPr>
          <w:rFonts w:ascii="Times New Roman" w:hAnsi="Times New Roman"/>
          <w:sz w:val="24"/>
          <w:szCs w:val="24"/>
        </w:rPr>
        <w:fldChar w:fldCharType="begin"/>
      </w:r>
      <w:r w:rsidR="00057C75">
        <w:rPr>
          <w:rFonts w:ascii="Times New Roman" w:hAnsi="Times New Roman"/>
          <w:sz w:val="24"/>
          <w:szCs w:val="24"/>
        </w:rPr>
        <w:instrText xml:space="preserve"> ADDIN EN.CITE &lt;EndNote&gt;&lt;Cite&gt;&lt;Author&gt;Ge&lt;/Author&gt;&lt;Year&gt;2010&lt;/Year&gt;&lt;RecNum&gt;1000&lt;/RecNum&gt;&lt;DisplayText&gt;(Ge &amp;amp; Zhao, 2010)&lt;/DisplayText&gt;&lt;record&gt;&lt;rec-number&gt;1000&lt;/rec-number&gt;&lt;foreign-keys&gt;&lt;key app="EN" db-id="zxw590fdn2sraaefs985rf5x5zfptfafevx0"&gt;1000&lt;/key&gt;&lt;/foreign-keys&gt;&lt;ref-type name="Journal Article"&gt;17&lt;/ref-type&gt;&lt;contributors&gt;&lt;authors&gt;&lt;author&gt;Ge, Yuhao&lt;/author&gt;&lt;author&gt;Zhao, Yuanyuan&lt;/author&gt;&lt;/authors&gt;&lt;/contributors&gt;&lt;titles&gt;&lt;title&gt;Empirical Evidence on Gender Wage Gaps in China&lt;/title&gt;&lt;secondary-title&gt;Collection of Women&amp;apos;s Studies&lt;/secondary-title&gt;&lt;/titles&gt;&lt;periodical&gt;&lt;full-title&gt;Collection of Women&amp;apos;s Studies&lt;/full-title&gt;&lt;/periodical&gt;&lt;pages&gt;87-93 (In Chinese)&lt;/pages&gt;&lt;number&gt;6&lt;/number&gt;&lt;dates&gt;&lt;year&gt;2010&lt;/year&gt;&lt;/dates&gt;&lt;urls&gt;&lt;/urls&gt;&lt;/record&gt;&lt;/Cite&gt;&lt;/EndNote&gt;</w:instrText>
      </w:r>
      <w:r w:rsidR="001E30A9">
        <w:rPr>
          <w:rFonts w:ascii="Times New Roman" w:hAnsi="Times New Roman"/>
          <w:sz w:val="24"/>
          <w:szCs w:val="24"/>
        </w:rPr>
        <w:fldChar w:fldCharType="separate"/>
      </w:r>
      <w:r w:rsidR="00057C75">
        <w:rPr>
          <w:rFonts w:ascii="Times New Roman" w:hAnsi="Times New Roman"/>
          <w:sz w:val="24"/>
          <w:szCs w:val="24"/>
        </w:rPr>
        <w:t>(</w:t>
      </w:r>
      <w:hyperlink w:anchor="_ENREF_20" w:tooltip="Ge, 2010 #1000" w:history="1">
        <w:r w:rsidR="00057C75">
          <w:rPr>
            <w:rStyle w:val="a9"/>
            <w:rFonts w:ascii="Times New Roman" w:hAnsi="Times New Roman"/>
            <w:sz w:val="24"/>
            <w:szCs w:val="24"/>
          </w:rPr>
          <w:t>Ge &amp; Zhao, 2010</w:t>
        </w:r>
      </w:hyperlink>
      <w:r w:rsidR="00057C75">
        <w:rPr>
          <w:rFonts w:ascii="Times New Roman" w:hAnsi="Times New Roman"/>
          <w:sz w:val="24"/>
          <w:szCs w:val="24"/>
        </w:rPr>
        <w:t>)</w:t>
      </w:r>
      <w:r w:rsidR="001E30A9">
        <w:rPr>
          <w:rFonts w:ascii="Times New Roman" w:hAnsi="Times New Roman"/>
          <w:sz w:val="24"/>
          <w:szCs w:val="24"/>
        </w:rPr>
        <w:fldChar w:fldCharType="end"/>
      </w:r>
      <w:r w:rsidR="00057C75">
        <w:rPr>
          <w:rFonts w:ascii="Times New Roman" w:hAnsi="Times New Roman"/>
          <w:color w:val="000000"/>
          <w:sz w:val="24"/>
          <w:szCs w:val="24"/>
        </w:rPr>
        <w:t>. Some empirical evidence in the context of urban China confirms the need for this focal shift by observing the gender earnings differential across d</w:t>
      </w:r>
      <w:r w:rsidR="00C838DB">
        <w:rPr>
          <w:rFonts w:ascii="Times New Roman" w:hAnsi="Times New Roman"/>
          <w:color w:val="000000"/>
          <w:sz w:val="24"/>
          <w:szCs w:val="24"/>
        </w:rPr>
        <w:t xml:space="preserve">istribution. For instance, the </w:t>
      </w:r>
      <w:r w:rsidR="00057C75" w:rsidRPr="00C838DB">
        <w:rPr>
          <w:rFonts w:ascii="Times New Roman" w:hAnsi="Times New Roman"/>
          <w:i/>
          <w:color w:val="000000"/>
          <w:sz w:val="24"/>
          <w:szCs w:val="24"/>
        </w:rPr>
        <w:t>sticky floor effect</w:t>
      </w:r>
      <w:r w:rsidR="00057C75">
        <w:rPr>
          <w:rFonts w:ascii="Times New Roman" w:hAnsi="Times New Roman"/>
          <w:color w:val="000000"/>
          <w:sz w:val="24"/>
          <w:szCs w:val="24"/>
        </w:rPr>
        <w:t xml:space="preserve"> is unexpectedly foun</w:t>
      </w:r>
      <w:r w:rsidR="0064787B">
        <w:rPr>
          <w:rFonts w:ascii="Times New Roman" w:hAnsi="Times New Roman"/>
          <w:color w:val="000000"/>
          <w:sz w:val="24"/>
          <w:szCs w:val="24"/>
        </w:rPr>
        <w:t>d in China’s urban labor market</w:t>
      </w:r>
      <w:r w:rsidR="00057C75">
        <w:rPr>
          <w:rFonts w:ascii="Times New Roman" w:hAnsi="Times New Roman"/>
          <w:color w:val="000000"/>
          <w:sz w:val="24"/>
          <w:szCs w:val="24"/>
        </w:rPr>
        <w:t xml:space="preserve">, as earnings disparity between genders appears to be more pronounced in the bottom part </w:t>
      </w:r>
      <w:r w:rsidR="00057C75">
        <w:rPr>
          <w:rFonts w:ascii="Times New Roman" w:hAnsi="Times New Roman"/>
          <w:sz w:val="24"/>
          <w:szCs w:val="24"/>
        </w:rPr>
        <w:t>of the earnings distribution than in the top part</w:t>
      </w:r>
      <w:r w:rsidR="001E30A9">
        <w:rPr>
          <w:rFonts w:ascii="Times New Roman" w:hAnsi="Times New Roman"/>
          <w:sz w:val="24"/>
          <w:szCs w:val="24"/>
        </w:rPr>
        <w:fldChar w:fldCharType="begin"/>
      </w:r>
      <w:r w:rsidR="00057C75">
        <w:rPr>
          <w:rFonts w:ascii="Times New Roman" w:hAnsi="Times New Roman"/>
          <w:sz w:val="24"/>
          <w:szCs w:val="24"/>
        </w:rPr>
        <w:instrText xml:space="preserve"> ADDIN EN.CITE </w:instrText>
      </w:r>
      <w:r w:rsidR="001E30A9">
        <w:rPr>
          <w:rFonts w:ascii="Times New Roman" w:hAnsi="Times New Roman"/>
          <w:sz w:val="24"/>
          <w:szCs w:val="24"/>
        </w:rPr>
        <w:fldChar w:fldCharType="begin"/>
      </w:r>
      <w:r w:rsidR="00057C75">
        <w:rPr>
          <w:rFonts w:ascii="Times New Roman" w:hAnsi="Times New Roman"/>
          <w:sz w:val="24"/>
          <w:szCs w:val="24"/>
        </w:rPr>
        <w:instrText xml:space="preserve"> ADDIN EN.CITE.DATA </w:instrText>
      </w:r>
      <w:r w:rsidR="001E30A9">
        <w:rPr>
          <w:rFonts w:ascii="Times New Roman" w:hAnsi="Times New Roman"/>
          <w:sz w:val="24"/>
          <w:szCs w:val="24"/>
        </w:rPr>
        <w:fldChar w:fldCharType="end"/>
      </w:r>
      <w:r w:rsidR="001E30A9">
        <w:rPr>
          <w:rFonts w:ascii="Times New Roman" w:hAnsi="Times New Roman"/>
          <w:sz w:val="24"/>
          <w:szCs w:val="24"/>
        </w:rPr>
        <w:fldChar w:fldCharType="separate"/>
      </w:r>
      <w:r w:rsidR="00FE5054">
        <w:rPr>
          <w:rFonts w:ascii="Times New Roman" w:hAnsi="Times New Roman"/>
          <w:sz w:val="24"/>
          <w:szCs w:val="24"/>
        </w:rPr>
        <w:t xml:space="preserve"> </w:t>
      </w:r>
      <w:r w:rsidR="00057C75">
        <w:rPr>
          <w:rFonts w:ascii="Times New Roman" w:hAnsi="Times New Roman"/>
          <w:sz w:val="24"/>
          <w:szCs w:val="24"/>
        </w:rPr>
        <w:t>(</w:t>
      </w:r>
      <w:hyperlink w:anchor="_ENREF_12" w:tooltip="Chi, 2008 #939" w:history="1">
        <w:r w:rsidR="00057C75">
          <w:rPr>
            <w:rStyle w:val="a9"/>
            <w:rFonts w:ascii="Times New Roman" w:hAnsi="Times New Roman"/>
            <w:sz w:val="24"/>
            <w:szCs w:val="24"/>
          </w:rPr>
          <w:t>Chi &amp; Li, 2008</w:t>
        </w:r>
      </w:hyperlink>
      <w:r w:rsidR="00057C75">
        <w:rPr>
          <w:rFonts w:ascii="Times New Roman" w:hAnsi="Times New Roman"/>
          <w:sz w:val="24"/>
          <w:szCs w:val="24"/>
        </w:rPr>
        <w:t xml:space="preserve">; </w:t>
      </w:r>
      <w:hyperlink w:anchor="_ENREF_51" w:tooltip="Zhang, 2008 #870" w:history="1">
        <w:r w:rsidR="00057C75">
          <w:rPr>
            <w:rStyle w:val="a9"/>
            <w:rFonts w:ascii="Times New Roman" w:hAnsi="Times New Roman"/>
            <w:sz w:val="24"/>
            <w:szCs w:val="24"/>
          </w:rPr>
          <w:t>Zhang, Han, Liu, &amp; Zhao, 2008</w:t>
        </w:r>
      </w:hyperlink>
      <w:r w:rsidR="00057C75">
        <w:rPr>
          <w:rFonts w:ascii="Times New Roman" w:hAnsi="Times New Roman"/>
          <w:sz w:val="24"/>
          <w:szCs w:val="24"/>
        </w:rPr>
        <w:t>)</w:t>
      </w:r>
      <w:r w:rsidR="001E30A9">
        <w:rPr>
          <w:rFonts w:ascii="Times New Roman" w:hAnsi="Times New Roman"/>
          <w:sz w:val="24"/>
          <w:szCs w:val="24"/>
        </w:rPr>
        <w:fldChar w:fldCharType="end"/>
      </w:r>
      <w:r w:rsidR="00057C75">
        <w:rPr>
          <w:rFonts w:ascii="Times New Roman" w:hAnsi="Times New Roman"/>
          <w:sz w:val="24"/>
          <w:szCs w:val="24"/>
        </w:rPr>
        <w:t xml:space="preserve">. By contrast, according to Wang (2010), quantile estimates of gender earnings gap vary depending on the target group. Within the male migrant </w:t>
      </w:r>
      <w:r w:rsidR="00C838DB">
        <w:rPr>
          <w:rFonts w:ascii="Times New Roman" w:hAnsi="Times New Roman"/>
          <w:sz w:val="24"/>
          <w:szCs w:val="24"/>
        </w:rPr>
        <w:t xml:space="preserve">group, the </w:t>
      </w:r>
      <w:r w:rsidR="00057C75" w:rsidRPr="00C838DB">
        <w:rPr>
          <w:rFonts w:ascii="Times New Roman" w:hAnsi="Times New Roman"/>
          <w:i/>
          <w:sz w:val="24"/>
          <w:szCs w:val="24"/>
        </w:rPr>
        <w:t>glass ceiling effect</w:t>
      </w:r>
      <w:r w:rsidR="00057C75">
        <w:rPr>
          <w:rFonts w:ascii="Times New Roman" w:hAnsi="Times New Roman"/>
          <w:sz w:val="24"/>
          <w:szCs w:val="24"/>
        </w:rPr>
        <w:t xml:space="preserve"> is more salient, while among the group of urbanites, the </w:t>
      </w:r>
      <w:r w:rsidR="00057C75" w:rsidRPr="00C838DB">
        <w:rPr>
          <w:rFonts w:ascii="Times New Roman" w:hAnsi="Times New Roman"/>
          <w:i/>
          <w:sz w:val="24"/>
          <w:szCs w:val="24"/>
        </w:rPr>
        <w:t>sticky floor effect</w:t>
      </w:r>
      <w:r w:rsidR="00057C75">
        <w:rPr>
          <w:rFonts w:ascii="Times New Roman" w:hAnsi="Times New Roman"/>
          <w:sz w:val="24"/>
          <w:szCs w:val="24"/>
        </w:rPr>
        <w:t xml:space="preserve"> becomes prominent. The fourth and seventh columns</w:t>
      </w:r>
      <w:r>
        <w:rPr>
          <w:rFonts w:ascii="Times New Roman" w:hAnsi="Times New Roman"/>
          <w:sz w:val="24"/>
          <w:szCs w:val="24"/>
        </w:rPr>
        <w:t xml:space="preserve"> of table 3</w:t>
      </w:r>
      <w:r w:rsidR="00057C75">
        <w:rPr>
          <w:rFonts w:ascii="Times New Roman" w:hAnsi="Times New Roman"/>
          <w:sz w:val="24"/>
          <w:szCs w:val="24"/>
        </w:rPr>
        <w:t xml:space="preserve"> respectively show what percentage the (log) hourly earnings of females takes up that of their male counterparts. We find that females, whether in terms of hourly earnings or logged hourly earnings, are disadvantaged relative to males at every selected quantile across the distribution. Thus, females have to encounter difficulties when moving up from the bottom and the likelihood of their reaching higher level of income is definitely low. This might explain</w:t>
      </w:r>
      <w:r w:rsidR="00C838DB">
        <w:rPr>
          <w:rFonts w:ascii="Times New Roman" w:hAnsi="Times New Roman"/>
          <w:sz w:val="24"/>
          <w:szCs w:val="24"/>
        </w:rPr>
        <w:t xml:space="preserve"> why females experience severe </w:t>
      </w:r>
      <w:r w:rsidR="00057C75" w:rsidRPr="00325241">
        <w:rPr>
          <w:rFonts w:ascii="Times New Roman" w:hAnsi="Times New Roman"/>
          <w:i/>
          <w:sz w:val="24"/>
          <w:szCs w:val="24"/>
        </w:rPr>
        <w:t>glass ceiling effect</w:t>
      </w:r>
      <w:r w:rsidR="00057C75">
        <w:rPr>
          <w:rFonts w:ascii="Times New Roman" w:hAnsi="Times New Roman"/>
          <w:sz w:val="24"/>
          <w:szCs w:val="24"/>
        </w:rPr>
        <w:t xml:space="preserve"> </w:t>
      </w:r>
      <w:r w:rsidR="001E30A9">
        <w:rPr>
          <w:rFonts w:ascii="Times New Roman" w:hAnsi="Times New Roman"/>
          <w:sz w:val="24"/>
          <w:szCs w:val="24"/>
        </w:rPr>
        <w:fldChar w:fldCharType="begin"/>
      </w:r>
      <w:r w:rsidR="00057C75">
        <w:rPr>
          <w:rFonts w:ascii="Times New Roman" w:hAnsi="Times New Roman"/>
          <w:sz w:val="24"/>
          <w:szCs w:val="24"/>
        </w:rPr>
        <w:instrText xml:space="preserve"> ADDIN EN.CITE &lt;EndNote&gt;&lt;Cite&gt;&lt;Author&gt;Cotter&lt;/Author&gt;&lt;Year&gt;2001&lt;/Year&gt;&lt;RecNum&gt;194&lt;/RecNum&gt;&lt;DisplayText&gt;(Cotter, Hermsen, Ovadia, &amp;amp; Vanneman, 2001)&lt;/DisplayText&gt;&lt;record&gt;&lt;rec-number&gt;194&lt;/rec-number&gt;&lt;foreign-keys&gt;&lt;key app="EN" db-id="zxw590fdn2sraaefs985rf5x5zfptfafevx0"&gt;194&lt;/key&gt;&lt;/foreign-keys&gt;&lt;ref-type name="Journal Article"&gt;17&lt;/ref-type&gt;&lt;contributors&gt;&lt;authors&gt;&lt;author&gt;Cotter, D. A.&lt;/author&gt;&lt;author&gt;Hermsen, J. M.&lt;/author&gt;&lt;author&gt;Ovadia, S.&lt;/author&gt;&lt;author&gt;Vanneman, R.&lt;/author&gt;&lt;/authors&gt;&lt;/contributors&gt;&lt;auth-address&gt;Ovadia, S&amp;#xD;Univ Maryland, Dept Sociol, College Pk, MD 20742 USA&amp;#xD;Univ Maryland, Dept Sociol, College Pk, MD 20742 USA&amp;#xD;Univ Maryland, Dept Sociol, College Pk, MD 20742 USA&amp;#xD;Univ Missouri, Columbia, MO USA&lt;/auth-address&gt;&lt;titles&gt;&lt;title&gt;The glass ceiling effect&lt;/title&gt;&lt;secondary-title&gt;Social Forces&lt;/secondary-title&gt;&lt;alt-title&gt;Soc Forces&lt;/alt-title&gt;&lt;/titles&gt;&lt;periodical&gt;&lt;full-title&gt;Social Forces&lt;/full-title&gt;&lt;abbr-1&gt;Soc Forces&lt;/abbr-1&gt;&lt;/periodical&gt;&lt;alt-periodical&gt;&lt;full-title&gt;Social Forces&lt;/full-title&gt;&lt;abbr-1&gt;Soc Forces&lt;/abbr-1&gt;&lt;/alt-periodical&gt;&lt;pages&gt;655-681&lt;/pages&gt;&lt;volume&gt;80&lt;/volume&gt;&lt;number&gt;2&lt;/number&gt;&lt;keywords&gt;&lt;keyword&gt;gender-gap&lt;/keyword&gt;&lt;keyword&gt;earnings&lt;/keyword&gt;&lt;keyword&gt;female&lt;/keyword&gt;&lt;keyword&gt;sex&lt;/keyword&gt;&lt;keyword&gt;dynamics&lt;/keyword&gt;&lt;keyword&gt;managers&lt;/keyword&gt;&lt;keyword&gt;race&lt;/keyword&gt;&lt;/keywords&gt;&lt;dates&gt;&lt;year&gt;2001&lt;/year&gt;&lt;pub-dates&gt;&lt;date&gt;Dec&lt;/date&gt;&lt;/pub-dates&gt;&lt;/dates&gt;&lt;isbn&gt;0037-7732&lt;/isbn&gt;&lt;accession-num&gt;WOS:000172728800010&lt;/accession-num&gt;&lt;urls&gt;&lt;related-urls&gt;&lt;url&gt;&amp;lt;Go to ISI&amp;gt;://WOS:000172728800010&lt;/url&gt;&lt;/related-urls&gt;&lt;/urls&gt;&lt;electronic-resource-num&gt;DOI 10.1353/sof.2001.0091&lt;/electronic-resource-num&gt;&lt;language&gt;English&lt;/language&gt;&lt;/record&gt;&lt;/Cite&gt;&lt;/EndNote&gt;</w:instrText>
      </w:r>
      <w:r w:rsidR="001E30A9">
        <w:rPr>
          <w:rFonts w:ascii="Times New Roman" w:hAnsi="Times New Roman"/>
          <w:sz w:val="24"/>
          <w:szCs w:val="24"/>
        </w:rPr>
        <w:fldChar w:fldCharType="separate"/>
      </w:r>
      <w:r w:rsidR="00057C75">
        <w:rPr>
          <w:rFonts w:ascii="Times New Roman" w:hAnsi="Times New Roman"/>
          <w:sz w:val="24"/>
          <w:szCs w:val="24"/>
        </w:rPr>
        <w:t>(</w:t>
      </w:r>
      <w:hyperlink w:anchor="_ENREF_14" w:tooltip="Cotter, 2001 #194" w:history="1">
        <w:r w:rsidR="00057C75">
          <w:rPr>
            <w:rStyle w:val="a9"/>
            <w:rFonts w:ascii="Times New Roman" w:hAnsi="Times New Roman"/>
            <w:sz w:val="24"/>
            <w:szCs w:val="24"/>
          </w:rPr>
          <w:t xml:space="preserve">Cotter, </w:t>
        </w:r>
        <w:r w:rsidR="00057C75">
          <w:rPr>
            <w:rStyle w:val="a9"/>
            <w:rFonts w:ascii="Times New Roman" w:hAnsi="Times New Roman"/>
            <w:sz w:val="24"/>
            <w:szCs w:val="24"/>
          </w:rPr>
          <w:lastRenderedPageBreak/>
          <w:t>Hermsen, Ovadia, &amp; Vanneman, 2001</w:t>
        </w:r>
      </w:hyperlink>
      <w:r w:rsidR="00057C75">
        <w:rPr>
          <w:rFonts w:ascii="Times New Roman" w:hAnsi="Times New Roman"/>
          <w:sz w:val="24"/>
          <w:szCs w:val="24"/>
        </w:rPr>
        <w:t>)</w:t>
      </w:r>
      <w:r w:rsidR="001E30A9">
        <w:rPr>
          <w:rFonts w:ascii="Times New Roman" w:hAnsi="Times New Roman"/>
          <w:sz w:val="24"/>
          <w:szCs w:val="24"/>
        </w:rPr>
        <w:fldChar w:fldCharType="end"/>
      </w:r>
      <w:r w:rsidR="0064787B">
        <w:rPr>
          <w:rFonts w:ascii="Times New Roman" w:hAnsi="Times New Roman"/>
          <w:sz w:val="24"/>
          <w:szCs w:val="24"/>
        </w:rPr>
        <w:t xml:space="preserve"> in urban China’s labor market</w:t>
      </w:r>
      <w:r w:rsidR="00057C75">
        <w:rPr>
          <w:rFonts w:ascii="Times New Roman" w:hAnsi="Times New Roman"/>
          <w:sz w:val="24"/>
          <w:szCs w:val="24"/>
        </w:rPr>
        <w:t>. The observation that their disadvantages in earnings tend to be more serious at the very top end of the distribution (60%) than at the bottom confirm</w:t>
      </w:r>
      <w:r w:rsidR="00C838DB">
        <w:rPr>
          <w:rFonts w:ascii="Times New Roman" w:hAnsi="Times New Roman"/>
          <w:sz w:val="24"/>
          <w:szCs w:val="24"/>
        </w:rPr>
        <w:t xml:space="preserve">s this effect for females. The </w:t>
      </w:r>
      <w:r w:rsidR="00057C75" w:rsidRPr="00325241">
        <w:rPr>
          <w:rFonts w:ascii="Times New Roman" w:hAnsi="Times New Roman"/>
          <w:i/>
          <w:sz w:val="24"/>
          <w:szCs w:val="24"/>
        </w:rPr>
        <w:t>sticky floor effect</w:t>
      </w:r>
      <w:r w:rsidR="00057C75">
        <w:rPr>
          <w:rFonts w:ascii="Times New Roman" w:hAnsi="Times New Roman"/>
          <w:sz w:val="24"/>
          <w:szCs w:val="24"/>
        </w:rPr>
        <w:t xml:space="preserve"> cannot be strongly supported, since females’ earnings are around 80% of that for males at lower quantile. </w:t>
      </w:r>
    </w:p>
    <w:p w:rsidR="00C42E9B" w:rsidRDefault="00057C75">
      <w:pPr>
        <w:pStyle w:val="ab"/>
        <w:spacing w:before="156" w:after="156" w:line="360" w:lineRule="auto"/>
        <w:jc w:val="both"/>
        <w:rPr>
          <w:color w:val="000000"/>
          <w:sz w:val="24"/>
          <w:szCs w:val="24"/>
        </w:rPr>
      </w:pPr>
      <w:r>
        <w:rPr>
          <w:color w:val="000000"/>
          <w:sz w:val="24"/>
          <w:szCs w:val="24"/>
        </w:rPr>
        <w:t>Tables</w:t>
      </w:r>
      <w:r w:rsidR="003D0E26">
        <w:rPr>
          <w:color w:val="000000"/>
          <w:sz w:val="24"/>
          <w:szCs w:val="24"/>
        </w:rPr>
        <w:t xml:space="preserve"> </w:t>
      </w:r>
      <w:r>
        <w:rPr>
          <w:color w:val="000000"/>
          <w:sz w:val="24"/>
          <w:szCs w:val="24"/>
        </w:rPr>
        <w:t>above have thus far provided basic information about each variable, and associations between variables. In order to test Hypothesis 2 and Hypothesis 3, we run OLS regressions with full samples (Mode 1-5), males (Model 7) and females (Model 6) as samples</w:t>
      </w:r>
      <w:r w:rsidR="008B39BA">
        <w:rPr>
          <w:color w:val="000000"/>
          <w:sz w:val="24"/>
          <w:szCs w:val="24"/>
        </w:rPr>
        <w:t xml:space="preserve"> and </w:t>
      </w:r>
      <w:r>
        <w:rPr>
          <w:color w:val="000000"/>
          <w:sz w:val="24"/>
          <w:szCs w:val="24"/>
        </w:rPr>
        <w:t>the results</w:t>
      </w:r>
      <w:r w:rsidR="008B39BA">
        <w:rPr>
          <w:color w:val="000000"/>
          <w:sz w:val="24"/>
          <w:szCs w:val="24"/>
        </w:rPr>
        <w:t xml:space="preserve"> are reported in table 4</w:t>
      </w:r>
      <w:r>
        <w:rPr>
          <w:color w:val="000000"/>
          <w:sz w:val="24"/>
          <w:szCs w:val="24"/>
        </w:rPr>
        <w:t xml:space="preserve">. The first model only considers gender, and from the second to the fifth, variables, including control variables (i.e., region, work unit, marital status), gender occupational segregation, human capital, and social capital are included in order into regressions. Such a sequence of regression with and without the indicator of social capital is specifically designed to echo the theoretical arguments discussed above regarding which factor has the greatest explanatory power for gender earnings differential on </w:t>
      </w:r>
      <w:r>
        <w:rPr>
          <w:rFonts w:hint="eastAsia"/>
          <w:color w:val="000000"/>
          <w:sz w:val="24"/>
          <w:szCs w:val="24"/>
        </w:rPr>
        <w:t xml:space="preserve">the </w:t>
      </w:r>
      <w:r>
        <w:rPr>
          <w:color w:val="000000"/>
          <w:sz w:val="24"/>
          <w:szCs w:val="24"/>
        </w:rPr>
        <w:t xml:space="preserve">one hand, and on the other hand, to investigate its overall effect on male-female earnings gap. A particular attention is paid to three factors, including human capital, gender occupational segregation, and social capital. We find that from Model 1 to Model 5, R square persistently gets bigger as the number of variables included into regressions increases and BIC value decreases. The observation that R square reaches 36% and BIC value drops to the minimum after adding social capital to the regression proves the success of the present OLS regression of wage determination. </w:t>
      </w:r>
    </w:p>
    <w:p w:rsidR="003D0E26" w:rsidRDefault="003D0E26"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4 about here)</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The coefficient of gender in Model 1 is 0.228 while in Model 2 where control variables are included, it reduces to 0.200. But gender earnings gap only associate with region, and deal nothing with work unit or marital status. Model 3 reports that gender occupational segregation is an important predictor of male-female earnings gap. Taking into account</w:t>
      </w:r>
      <w:r w:rsidR="008B39BA">
        <w:rPr>
          <w:rFonts w:ascii="Times New Roman" w:hAnsi="Times New Roman"/>
          <w:color w:val="000000"/>
          <w:sz w:val="24"/>
          <w:szCs w:val="24"/>
        </w:rPr>
        <w:t>,</w:t>
      </w:r>
      <w:r>
        <w:rPr>
          <w:rFonts w:ascii="Times New Roman" w:hAnsi="Times New Roman"/>
          <w:color w:val="000000"/>
          <w:sz w:val="24"/>
          <w:szCs w:val="24"/>
        </w:rPr>
        <w:t xml:space="preserve"> this variable makes the coefficient of gender drop to 0.181 by 9.5%. A negative relationship between them suggests that earnings of feminine </w:t>
      </w:r>
      <w:r>
        <w:rPr>
          <w:rFonts w:ascii="Times New Roman" w:hAnsi="Times New Roman"/>
          <w:color w:val="000000"/>
          <w:sz w:val="24"/>
          <w:szCs w:val="24"/>
        </w:rPr>
        <w:lastRenderedPageBreak/>
        <w:t>occupations are 22% lower than that of non-feminine occupations</w:t>
      </w:r>
      <w:r>
        <w:rPr>
          <w:rStyle w:val="aa"/>
          <w:rFonts w:ascii="Times New Roman" w:hAnsi="Times New Roman"/>
          <w:color w:val="000000"/>
          <w:sz w:val="24"/>
          <w:szCs w:val="24"/>
        </w:rPr>
        <w:footnoteReference w:id="15"/>
      </w:r>
      <w:r>
        <w:rPr>
          <w:rFonts w:ascii="Times New Roman" w:hAnsi="Times New Roman"/>
          <w:color w:val="000000"/>
          <w:sz w:val="24"/>
          <w:szCs w:val="24"/>
        </w:rPr>
        <w:t xml:space="preserve">. We have an additional variable in Model 4, human capital, which is measured by two indicators, seniority and educational attainment. They are both statistically significant predictors of earnings. Individuals’ earnings negatively associate with seniority and positively with educational attainment. </w:t>
      </w:r>
      <w:r w:rsidR="008B39BA">
        <w:rPr>
          <w:rFonts w:ascii="Times New Roman" w:hAnsi="Times New Roman"/>
          <w:color w:val="000000"/>
          <w:sz w:val="24"/>
          <w:szCs w:val="24"/>
        </w:rPr>
        <w:t>However, t</w:t>
      </w:r>
      <w:r>
        <w:rPr>
          <w:rFonts w:ascii="Times New Roman" w:hAnsi="Times New Roman"/>
          <w:color w:val="000000"/>
          <w:sz w:val="24"/>
          <w:szCs w:val="24"/>
        </w:rPr>
        <w:t xml:space="preserve">he coefficient of gender increases by </w:t>
      </w:r>
      <w:r w:rsidR="00C13ADF">
        <w:rPr>
          <w:rFonts w:ascii="Times New Roman" w:hAnsi="Times New Roman"/>
          <w:color w:val="000000"/>
          <w:sz w:val="24"/>
          <w:szCs w:val="24"/>
        </w:rPr>
        <w:t>16</w:t>
      </w:r>
      <w:r>
        <w:rPr>
          <w:rFonts w:ascii="Times New Roman" w:hAnsi="Times New Roman"/>
          <w:color w:val="000000"/>
          <w:sz w:val="24"/>
          <w:szCs w:val="24"/>
        </w:rPr>
        <w:t>.2% to 0.</w:t>
      </w:r>
      <w:r w:rsidR="00C13ADF">
        <w:rPr>
          <w:rFonts w:ascii="Times New Roman" w:hAnsi="Times New Roman"/>
          <w:color w:val="000000"/>
          <w:sz w:val="24"/>
          <w:szCs w:val="24"/>
        </w:rPr>
        <w:t>217</w:t>
      </w:r>
      <w:r>
        <w:rPr>
          <w:rFonts w:ascii="Times New Roman" w:hAnsi="Times New Roman"/>
          <w:color w:val="000000"/>
          <w:sz w:val="24"/>
          <w:szCs w:val="24"/>
        </w:rPr>
        <w:t>. Thus, it is clear that females’ higher human capital to some extent underplays the actual gender earnings gap. Moreover, our observation that the coefficient of gender occupational segregation reduces after controlling for human capital suggests that human capital contributes part of the formation of gender occupational segregation</w:t>
      </w:r>
      <w:r w:rsidR="00C13ADF">
        <w:rPr>
          <w:rFonts w:ascii="Times New Roman" w:hAnsi="Times New Roman"/>
          <w:color w:val="000000"/>
          <w:sz w:val="24"/>
          <w:szCs w:val="24"/>
        </w:rPr>
        <w:t xml:space="preserve"> and an interaction effect between human capital gender occupational segregation maybe exist on this matter</w:t>
      </w:r>
      <w:r>
        <w:rPr>
          <w:rFonts w:ascii="Times New Roman" w:hAnsi="Times New Roman"/>
          <w:color w:val="000000"/>
          <w:sz w:val="24"/>
          <w:szCs w:val="24"/>
        </w:rPr>
        <w:t xml:space="preserve">.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color w:val="000000"/>
          <w:sz w:val="24"/>
          <w:szCs w:val="24"/>
        </w:rPr>
        <w:t>In Model 5, the indicator of social capital is included, and is found to be statistically significant (sig. &lt; 0.001). Gender earnings differential drops from 0.216 to 0.188, with a reduction of 13.0%. This reveals that when social capital is taken into account, earnings gap between genders greatly reduce nearly by 14.2%</w:t>
      </w:r>
      <w:r w:rsidR="00C13ADF">
        <w:rPr>
          <w:rStyle w:val="aa"/>
          <w:rFonts w:ascii="Times New Roman" w:hAnsi="Times New Roman"/>
          <w:color w:val="000000"/>
          <w:sz w:val="24"/>
          <w:szCs w:val="24"/>
        </w:rPr>
        <w:footnoteReference w:id="16"/>
      </w:r>
      <w:r>
        <w:rPr>
          <w:rFonts w:ascii="Times New Roman" w:hAnsi="Times New Roman"/>
          <w:color w:val="000000"/>
          <w:sz w:val="24"/>
          <w:szCs w:val="24"/>
        </w:rPr>
        <w:t>, and thus social capital plays a significant role in male-female earnings differential in urban China. Meanwhile, the effect of gender occupational segregation becomes insignificant. T</w:t>
      </w:r>
      <w:r>
        <w:rPr>
          <w:rFonts w:ascii="Times New Roman" w:hAnsi="Times New Roman"/>
          <w:sz w:val="24"/>
          <w:szCs w:val="24"/>
        </w:rPr>
        <w:t xml:space="preserve">hese results not only support hypothesis 2 regarding </w:t>
      </w:r>
      <w:r w:rsidR="00C13ADF">
        <w:rPr>
          <w:rFonts w:ascii="Times New Roman" w:hAnsi="Times New Roman"/>
          <w:sz w:val="24"/>
          <w:szCs w:val="24"/>
        </w:rPr>
        <w:t xml:space="preserve">the importance of </w:t>
      </w:r>
      <w:r>
        <w:rPr>
          <w:rFonts w:ascii="Times New Roman" w:hAnsi="Times New Roman"/>
          <w:sz w:val="24"/>
          <w:szCs w:val="24"/>
        </w:rPr>
        <w:t xml:space="preserve">social capital to drive up male-female earnings gap, but also </w:t>
      </w:r>
      <w:r w:rsidR="00B1124C">
        <w:rPr>
          <w:rFonts w:ascii="Times New Roman" w:hAnsi="Times New Roman"/>
          <w:sz w:val="24"/>
          <w:szCs w:val="24"/>
        </w:rPr>
        <w:t xml:space="preserve">imply </w:t>
      </w:r>
      <w:r>
        <w:rPr>
          <w:rFonts w:ascii="Times New Roman" w:hAnsi="Times New Roman"/>
          <w:sz w:val="24"/>
          <w:szCs w:val="24"/>
        </w:rPr>
        <w:t xml:space="preserve">that social capital can explain </w:t>
      </w:r>
      <w:r w:rsidR="00C13ADF">
        <w:rPr>
          <w:rFonts w:ascii="Times New Roman" w:hAnsi="Times New Roman"/>
          <w:sz w:val="24"/>
          <w:szCs w:val="24"/>
        </w:rPr>
        <w:t xml:space="preserve">gender </w:t>
      </w:r>
      <w:r>
        <w:rPr>
          <w:rFonts w:ascii="Times New Roman" w:hAnsi="Times New Roman"/>
          <w:sz w:val="24"/>
          <w:szCs w:val="24"/>
        </w:rPr>
        <w:t xml:space="preserve">earnings differential caused by the gender occupational segregation.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We do models respectively for males and females to examine the differences of the estimates, which provide an insight into the relative importance of social capital for each gender. It is </w:t>
      </w:r>
      <w:r w:rsidR="00B1124C">
        <w:rPr>
          <w:rFonts w:ascii="Times New Roman" w:hAnsi="Times New Roman"/>
          <w:sz w:val="24"/>
          <w:szCs w:val="24"/>
        </w:rPr>
        <w:t>very easy to find out</w:t>
      </w:r>
      <w:r>
        <w:rPr>
          <w:rFonts w:ascii="Times New Roman" w:hAnsi="Times New Roman"/>
          <w:sz w:val="24"/>
          <w:szCs w:val="24"/>
        </w:rPr>
        <w:t xml:space="preserve"> that whether males or females, social capital plays a significant</w:t>
      </w:r>
      <w:r w:rsidR="00B1124C">
        <w:rPr>
          <w:rFonts w:ascii="Times New Roman" w:hAnsi="Times New Roman"/>
          <w:sz w:val="24"/>
          <w:szCs w:val="24"/>
        </w:rPr>
        <w:t xml:space="preserve"> role</w:t>
      </w:r>
      <w:r>
        <w:rPr>
          <w:rFonts w:ascii="Times New Roman" w:hAnsi="Times New Roman"/>
          <w:sz w:val="24"/>
          <w:szCs w:val="24"/>
        </w:rPr>
        <w:t xml:space="preserve"> in wage determination. </w:t>
      </w:r>
      <w:r w:rsidR="00B1124C">
        <w:rPr>
          <w:rFonts w:ascii="Times New Roman" w:hAnsi="Times New Roman"/>
          <w:sz w:val="24"/>
          <w:szCs w:val="24"/>
        </w:rPr>
        <w:t xml:space="preserve">Morever, </w:t>
      </w:r>
      <w:r w:rsidR="00D55C0F">
        <w:rPr>
          <w:rFonts w:ascii="Times New Roman" w:hAnsi="Times New Roman"/>
          <w:sz w:val="24"/>
          <w:szCs w:val="24"/>
        </w:rPr>
        <w:t xml:space="preserve">it seems that male workers can benefit more from social capital, becouse </w:t>
      </w:r>
      <w:r w:rsidR="00B1124C">
        <w:rPr>
          <w:rFonts w:ascii="Times New Roman" w:hAnsi="Times New Roman"/>
          <w:sz w:val="24"/>
          <w:szCs w:val="24"/>
        </w:rPr>
        <w:t xml:space="preserve">the coefficient of social capital is smaller in female </w:t>
      </w:r>
      <w:r w:rsidR="00D55C0F">
        <w:rPr>
          <w:rFonts w:ascii="Times New Roman" w:hAnsi="Times New Roman"/>
          <w:sz w:val="24"/>
          <w:szCs w:val="24"/>
        </w:rPr>
        <w:t>group</w:t>
      </w:r>
      <w:r w:rsidR="00B1124C">
        <w:rPr>
          <w:rFonts w:ascii="Times New Roman" w:hAnsi="Times New Roman"/>
          <w:sz w:val="24"/>
          <w:szCs w:val="24"/>
        </w:rPr>
        <w:t xml:space="preserve"> than male</w:t>
      </w:r>
      <w:r w:rsidR="00D55C0F">
        <w:rPr>
          <w:rFonts w:ascii="Times New Roman" w:hAnsi="Times New Roman"/>
          <w:sz w:val="24"/>
          <w:szCs w:val="24"/>
        </w:rPr>
        <w:t>s’</w:t>
      </w:r>
      <w:r>
        <w:rPr>
          <w:rFonts w:ascii="Times New Roman" w:hAnsi="Times New Roman"/>
          <w:sz w:val="24"/>
          <w:szCs w:val="24"/>
        </w:rPr>
        <w:t xml:space="preserve">. </w:t>
      </w:r>
      <w:r w:rsidR="00D55C0F">
        <w:rPr>
          <w:rFonts w:ascii="Times New Roman" w:hAnsi="Times New Roman"/>
          <w:sz w:val="24"/>
          <w:szCs w:val="24"/>
        </w:rPr>
        <w:t xml:space="preserve">Thus, </w:t>
      </w:r>
      <w:r>
        <w:rPr>
          <w:rFonts w:ascii="Times New Roman" w:hAnsi="Times New Roman"/>
          <w:sz w:val="24"/>
          <w:szCs w:val="24"/>
        </w:rPr>
        <w:t>hypothesis 3</w:t>
      </w:r>
      <w:r w:rsidR="00D55C0F">
        <w:rPr>
          <w:rFonts w:ascii="Times New Roman" w:hAnsi="Times New Roman"/>
          <w:sz w:val="24"/>
          <w:szCs w:val="24"/>
        </w:rPr>
        <w:t xml:space="preserve"> is preliminarily confirmed</w:t>
      </w:r>
      <w:r>
        <w:rPr>
          <w:rFonts w:ascii="Times New Roman" w:hAnsi="Times New Roman"/>
          <w:sz w:val="24"/>
          <w:szCs w:val="24"/>
        </w:rPr>
        <w:t xml:space="preserve">. In addition, gender occupational segregation does not affect females but males, which </w:t>
      </w:r>
      <w:r>
        <w:rPr>
          <w:rFonts w:ascii="Times New Roman" w:hAnsi="Times New Roman"/>
          <w:sz w:val="24"/>
          <w:szCs w:val="24"/>
        </w:rPr>
        <w:lastRenderedPageBreak/>
        <w:t>indicates that males may have lower earnings if they transfer to feminine occupations, but this case does not apply to females. The measure of years of working, seniority, does not relate to females’ earnings, but negatively affects males, indicating that physical strength and health status matter in earnings gap among male group rather than females. Marital status significantly affects male and females’ earnings. But its effect for males is greater than that for females.</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The OLS regression, in general, generates some key findings. </w:t>
      </w:r>
      <w:r w:rsidR="007B2590">
        <w:rPr>
          <w:rFonts w:ascii="Times New Roman" w:hAnsi="Times New Roman"/>
          <w:sz w:val="24"/>
          <w:szCs w:val="24"/>
        </w:rPr>
        <w:t>First, a</w:t>
      </w:r>
      <w:r>
        <w:rPr>
          <w:rFonts w:ascii="Times New Roman" w:hAnsi="Times New Roman"/>
          <w:sz w:val="24"/>
          <w:szCs w:val="24"/>
        </w:rPr>
        <w:t>fter considering differences in other variables, the role of social capital in earnings stands out and earnings gap between two genders becomes substantially smaller. Thus, it is assumed that males and females’ differential access to social capital contributes to gender-earning gap.</w:t>
      </w:r>
      <w:r w:rsidR="007B2590">
        <w:rPr>
          <w:rFonts w:ascii="Times New Roman" w:hAnsi="Times New Roman"/>
          <w:sz w:val="24"/>
          <w:szCs w:val="24"/>
        </w:rPr>
        <w:t xml:space="preserve"> Seconde, male workers benefit more from social capital, though the difference of coefficient </w:t>
      </w:r>
      <w:r w:rsidR="006017E5">
        <w:rPr>
          <w:rFonts w:ascii="Times New Roman" w:hAnsi="Times New Roman"/>
          <w:sz w:val="24"/>
          <w:szCs w:val="24"/>
        </w:rPr>
        <w:t xml:space="preserve">between genders </w:t>
      </w:r>
      <w:r w:rsidR="007B2590">
        <w:rPr>
          <w:rFonts w:ascii="Times New Roman" w:hAnsi="Times New Roman"/>
          <w:sz w:val="24"/>
          <w:szCs w:val="24"/>
        </w:rPr>
        <w:t xml:space="preserve">is not very </w:t>
      </w:r>
      <w:r w:rsidR="006017E5">
        <w:rPr>
          <w:rFonts w:ascii="Times New Roman" w:hAnsi="Times New Roman"/>
          <w:sz w:val="24"/>
          <w:szCs w:val="24"/>
        </w:rPr>
        <w:t>huge</w:t>
      </w:r>
      <w:r w:rsidR="007B2590">
        <w:rPr>
          <w:rFonts w:ascii="Times New Roman" w:hAnsi="Times New Roman"/>
          <w:sz w:val="24"/>
          <w:szCs w:val="24"/>
        </w:rPr>
        <w:t>.</w:t>
      </w:r>
      <w:r>
        <w:rPr>
          <w:rFonts w:ascii="Times New Roman" w:hAnsi="Times New Roman"/>
          <w:sz w:val="24"/>
          <w:szCs w:val="24"/>
        </w:rPr>
        <w:t xml:space="preserve"> Moreover, social capital is an important predictor of earnings differential by gender caused by the gender occupational segregation, as differences in social capital lead to male and females entering into different occupations, which generates their differential earnings. </w:t>
      </w:r>
    </w:p>
    <w:p w:rsidR="00C42E9B" w:rsidRDefault="00057C75"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5 about here)</w:t>
      </w:r>
    </w:p>
    <w:p w:rsidR="009D3008"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As discussed above, in order to examine the gender earnings differential at different quantiles across the entire earnings distribution other than only the </w:t>
      </w:r>
      <w:r w:rsidR="006017E5">
        <w:rPr>
          <w:rFonts w:ascii="Times New Roman" w:hAnsi="Times New Roman"/>
          <w:sz w:val="24"/>
          <w:szCs w:val="24"/>
        </w:rPr>
        <w:t>mean</w:t>
      </w:r>
      <w:r>
        <w:rPr>
          <w:rFonts w:ascii="Times New Roman" w:hAnsi="Times New Roman"/>
          <w:sz w:val="24"/>
          <w:szCs w:val="24"/>
        </w:rPr>
        <w:t xml:space="preserve">, the quantile regression are performed and the results are presented in Table 5. It is found that when moving up the distribution, some variables remain significant while others become not, and coefficient estimates for explanatory variables at each selected percentile also change. </w:t>
      </w:r>
      <w:r w:rsidR="009D3008">
        <w:rPr>
          <w:rFonts w:ascii="Times New Roman" w:hAnsi="Times New Roman"/>
          <w:sz w:val="24"/>
          <w:szCs w:val="24"/>
        </w:rPr>
        <w:t xml:space="preserve">First, social capital remain highly statistically significant across the whole distribution, indicating that the effect of social capital on earnings are comprehensive rather than limits to some income groups only. </w:t>
      </w:r>
      <w:r w:rsidR="009D3008">
        <w:rPr>
          <w:rFonts w:ascii="Times New Roman" w:hAnsi="Times New Roman" w:hint="eastAsia"/>
          <w:sz w:val="24"/>
          <w:szCs w:val="24"/>
        </w:rPr>
        <w:t>Furthermore</w:t>
      </w:r>
      <w:r w:rsidR="009D3008">
        <w:rPr>
          <w:rFonts w:ascii="Times New Roman" w:hAnsi="Times New Roman"/>
          <w:sz w:val="24"/>
          <w:szCs w:val="24"/>
        </w:rPr>
        <w:t xml:space="preserve">, </w:t>
      </w:r>
      <w:r w:rsidR="009D3008">
        <w:rPr>
          <w:rFonts w:ascii="Times New Roman" w:hAnsi="Times New Roman" w:hint="eastAsia"/>
          <w:sz w:val="24"/>
          <w:szCs w:val="24"/>
        </w:rPr>
        <w:t>a</w:t>
      </w:r>
      <w:r w:rsidR="009D3008">
        <w:rPr>
          <w:rFonts w:ascii="Times New Roman" w:hAnsi="Times New Roman"/>
          <w:sz w:val="24"/>
          <w:szCs w:val="24"/>
        </w:rPr>
        <w:t xml:space="preserve"> positive effect of social capital on earnings become</w:t>
      </w:r>
      <w:r w:rsidR="009D3008">
        <w:rPr>
          <w:rFonts w:ascii="Times New Roman" w:hAnsi="Times New Roman" w:hint="eastAsia"/>
          <w:sz w:val="24"/>
          <w:szCs w:val="24"/>
        </w:rPr>
        <w:t>s</w:t>
      </w:r>
      <w:r w:rsidR="009D3008">
        <w:rPr>
          <w:rFonts w:ascii="Times New Roman" w:hAnsi="Times New Roman"/>
          <w:sz w:val="24"/>
          <w:szCs w:val="24"/>
        </w:rPr>
        <w:t xml:space="preserve"> s</w:t>
      </w:r>
      <w:r w:rsidR="009D3008">
        <w:rPr>
          <w:rFonts w:ascii="Times New Roman" w:hAnsi="Times New Roman" w:hint="eastAsia"/>
          <w:sz w:val="24"/>
          <w:szCs w:val="24"/>
        </w:rPr>
        <w:t>tronger</w:t>
      </w:r>
      <w:r w:rsidR="009D3008">
        <w:rPr>
          <w:rFonts w:ascii="Times New Roman" w:hAnsi="Times New Roman"/>
          <w:sz w:val="24"/>
          <w:szCs w:val="24"/>
        </w:rPr>
        <w:t xml:space="preserve"> (the coefficient from 0.063 to 0.103) as percentiles increase, which indicates that social </w:t>
      </w:r>
      <w:r w:rsidR="009D3008">
        <w:rPr>
          <w:rFonts w:ascii="Times New Roman" w:hAnsi="Times New Roman" w:hint="eastAsia"/>
          <w:sz w:val="24"/>
          <w:szCs w:val="24"/>
        </w:rPr>
        <w:t xml:space="preserve">networks </w:t>
      </w:r>
      <w:r w:rsidR="009D3008">
        <w:rPr>
          <w:rFonts w:ascii="Times New Roman" w:hAnsi="Times New Roman"/>
          <w:sz w:val="24"/>
          <w:szCs w:val="24"/>
        </w:rPr>
        <w:t xml:space="preserve">capital may be more useful for </w:t>
      </w:r>
      <w:r w:rsidR="009D3008">
        <w:rPr>
          <w:rFonts w:ascii="Times New Roman" w:hAnsi="Times New Roman" w:hint="eastAsia"/>
          <w:sz w:val="24"/>
          <w:szCs w:val="24"/>
        </w:rPr>
        <w:t>rich people than those who are po</w:t>
      </w:r>
      <w:r w:rsidR="009D3008" w:rsidRPr="00C31AFA">
        <w:rPr>
          <w:rFonts w:ascii="Times New Roman" w:hAnsi="Times New Roman" w:hint="eastAsia"/>
          <w:sz w:val="24"/>
          <w:szCs w:val="24"/>
        </w:rPr>
        <w:t>or.</w:t>
      </w:r>
      <w:r w:rsidR="009D3008" w:rsidRPr="00C31AFA">
        <w:rPr>
          <w:rFonts w:ascii="Times New Roman" w:hAnsi="Times New Roman"/>
          <w:sz w:val="24"/>
          <w:szCs w:val="24"/>
        </w:rPr>
        <w:t xml:space="preserve"> Second, after netting out the differences in</w:t>
      </w:r>
      <w:r w:rsidR="009D3008">
        <w:rPr>
          <w:rFonts w:ascii="Times New Roman" w:hAnsi="Times New Roman"/>
          <w:sz w:val="24"/>
          <w:szCs w:val="24"/>
        </w:rPr>
        <w:t xml:space="preserve"> social capital and human capital, gender occupational segregation becomes an </w:t>
      </w:r>
      <w:r w:rsidR="009D3008">
        <w:rPr>
          <w:rFonts w:ascii="Times New Roman" w:hAnsi="Times New Roman"/>
          <w:sz w:val="24"/>
          <w:szCs w:val="24"/>
        </w:rPr>
        <w:lastRenderedPageBreak/>
        <w:t xml:space="preserve">insignificant predictor at every percentile, which further confirms that human capital and social capital are both important micro mechanism through which gender </w:t>
      </w:r>
      <w:r w:rsidR="009D3008" w:rsidRPr="00F11587">
        <w:rPr>
          <w:rFonts w:ascii="Times New Roman" w:hAnsi="Times New Roman"/>
          <w:sz w:val="24"/>
          <w:szCs w:val="24"/>
        </w:rPr>
        <w:t xml:space="preserve">occupational segregation forms. </w:t>
      </w:r>
      <w:r w:rsidR="009D3008" w:rsidRPr="009A4739">
        <w:rPr>
          <w:rFonts w:ascii="Times New Roman" w:hAnsi="Times New Roman"/>
          <w:sz w:val="24"/>
          <w:szCs w:val="24"/>
        </w:rPr>
        <w:t>In addition, variable work unit (</w:t>
      </w:r>
      <w:r w:rsidR="009D3008" w:rsidRPr="009A4739">
        <w:rPr>
          <w:rFonts w:ascii="Times New Roman" w:hAnsi="Times New Roman"/>
          <w:i/>
          <w:sz w:val="24"/>
          <w:szCs w:val="24"/>
        </w:rPr>
        <w:t>danwei</w:t>
      </w:r>
      <w:r w:rsidR="009D3008" w:rsidRPr="009A4739">
        <w:rPr>
          <w:rFonts w:ascii="Times New Roman" w:hAnsi="Times New Roman"/>
          <w:sz w:val="24"/>
          <w:szCs w:val="24"/>
        </w:rPr>
        <w:t>) is insignificant across the whole earnings distribution, though individuals working within the system earn higher than those out the system. A negative effect of seniority on earnings difference reduces as percentiles increase, and when up to the 90</w:t>
      </w:r>
      <w:r w:rsidR="009D3008" w:rsidRPr="009A4739">
        <w:rPr>
          <w:rFonts w:ascii="Times New Roman" w:hAnsi="Times New Roman"/>
          <w:sz w:val="24"/>
          <w:szCs w:val="24"/>
          <w:vertAlign w:val="superscript"/>
        </w:rPr>
        <w:t>th</w:t>
      </w:r>
      <w:r w:rsidR="009D3008" w:rsidRPr="009A4739">
        <w:rPr>
          <w:rFonts w:ascii="Times New Roman" w:hAnsi="Times New Roman"/>
          <w:sz w:val="24"/>
          <w:szCs w:val="24"/>
        </w:rPr>
        <w:t xml:space="preserve"> percentile, its effect no longer exists. This finding reveals greater importance of physical strength and health status to middle class.</w:t>
      </w:r>
    </w:p>
    <w:p w:rsidR="00C42E9B" w:rsidRDefault="00057C75"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6 about here)</w:t>
      </w:r>
    </w:p>
    <w:p w:rsidR="00C42E9B" w:rsidRDefault="00057C75" w:rsidP="00903539">
      <w:pPr>
        <w:spacing w:beforeLines="50" w:afterLines="50" w:line="360" w:lineRule="auto"/>
        <w:rPr>
          <w:rFonts w:ascii="Times New Roman" w:hAnsi="Times New Roman"/>
          <w:sz w:val="24"/>
          <w:szCs w:val="24"/>
          <w:highlight w:val="yellow"/>
        </w:rPr>
      </w:pPr>
      <w:r>
        <w:rPr>
          <w:rFonts w:ascii="Times New Roman" w:hAnsi="Times New Roman"/>
          <w:sz w:val="24"/>
          <w:szCs w:val="24"/>
        </w:rPr>
        <w:t xml:space="preserve">We proceed with showing the quantile regression results for male and female subsamples in Table 6. It reports two findings. First, social capital is </w:t>
      </w:r>
      <w:r w:rsidR="009D3008">
        <w:rPr>
          <w:rFonts w:ascii="Times New Roman" w:hAnsi="Times New Roman"/>
          <w:sz w:val="24"/>
          <w:szCs w:val="24"/>
        </w:rPr>
        <w:t xml:space="preserve">stable </w:t>
      </w:r>
      <w:r>
        <w:rPr>
          <w:rFonts w:ascii="Times New Roman" w:hAnsi="Times New Roman"/>
          <w:sz w:val="24"/>
          <w:szCs w:val="24"/>
        </w:rPr>
        <w:t xml:space="preserve">significant for males and females across the </w:t>
      </w:r>
      <w:r w:rsidR="009D3008">
        <w:rPr>
          <w:rFonts w:ascii="Times New Roman" w:hAnsi="Times New Roman"/>
          <w:sz w:val="24"/>
          <w:szCs w:val="24"/>
        </w:rPr>
        <w:t xml:space="preserve">whole </w:t>
      </w:r>
      <w:r>
        <w:rPr>
          <w:rFonts w:ascii="Times New Roman" w:hAnsi="Times New Roman"/>
          <w:sz w:val="24"/>
          <w:szCs w:val="24"/>
        </w:rPr>
        <w:t xml:space="preserve">earnings distribution. </w:t>
      </w:r>
      <w:r w:rsidR="009D3008">
        <w:rPr>
          <w:rFonts w:ascii="Times New Roman" w:hAnsi="Times New Roman"/>
          <w:sz w:val="24"/>
          <w:szCs w:val="24"/>
        </w:rPr>
        <w:t>Morever, w</w:t>
      </w:r>
      <w:r>
        <w:rPr>
          <w:rFonts w:ascii="Times New Roman" w:hAnsi="Times New Roman"/>
          <w:sz w:val="24"/>
          <w:szCs w:val="24"/>
        </w:rPr>
        <w:t xml:space="preserve">e notice that males have higher returns </w:t>
      </w:r>
      <w:r w:rsidR="009D3008">
        <w:rPr>
          <w:rFonts w:ascii="Times New Roman" w:hAnsi="Times New Roman"/>
          <w:sz w:val="24"/>
          <w:szCs w:val="24"/>
        </w:rPr>
        <w:t xml:space="preserve">on </w:t>
      </w:r>
      <w:r>
        <w:rPr>
          <w:rFonts w:ascii="Times New Roman" w:hAnsi="Times New Roman"/>
          <w:sz w:val="24"/>
          <w:szCs w:val="24"/>
        </w:rPr>
        <w:t xml:space="preserve">social capital than females when among low-income and high-income groups. This finding again approves that females might face social capital </w:t>
      </w:r>
      <w:r w:rsidRPr="009A4739">
        <w:rPr>
          <w:rFonts w:ascii="Times New Roman" w:hAnsi="Times New Roman"/>
          <w:i/>
          <w:sz w:val="24"/>
          <w:szCs w:val="24"/>
        </w:rPr>
        <w:t>return deficit</w:t>
      </w:r>
      <w:r>
        <w:rPr>
          <w:rFonts w:ascii="Times New Roman" w:hAnsi="Times New Roman"/>
          <w:sz w:val="24"/>
          <w:szCs w:val="24"/>
        </w:rPr>
        <w:t>, and this case is more easily found among low- and high- income groups. Therefore, Hypothesis 3 is confirmed and elaborated. Second, a pattern holds true for both males and females, which is returns to social capital increases with percentiles. For example, returns to males’ social capital is 0.064 at 10</w:t>
      </w:r>
      <w:r>
        <w:rPr>
          <w:rFonts w:ascii="Times New Roman" w:hAnsi="Times New Roman"/>
          <w:sz w:val="24"/>
          <w:szCs w:val="24"/>
          <w:vertAlign w:val="superscript"/>
        </w:rPr>
        <w:t>th</w:t>
      </w:r>
      <w:r>
        <w:rPr>
          <w:rFonts w:ascii="Times New Roman" w:hAnsi="Times New Roman"/>
          <w:sz w:val="24"/>
          <w:szCs w:val="24"/>
        </w:rPr>
        <w:t xml:space="preserve"> percentile and substantially increases to 0.111 at 90</w:t>
      </w:r>
      <w:r>
        <w:rPr>
          <w:rFonts w:ascii="Times New Roman" w:hAnsi="Times New Roman"/>
          <w:sz w:val="24"/>
          <w:szCs w:val="24"/>
          <w:vertAlign w:val="superscript"/>
        </w:rPr>
        <w:t>th</w:t>
      </w:r>
      <w:r>
        <w:rPr>
          <w:rFonts w:ascii="Times New Roman" w:hAnsi="Times New Roman"/>
          <w:sz w:val="24"/>
          <w:szCs w:val="24"/>
        </w:rPr>
        <w:t xml:space="preserve"> percentile.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Thus far, we have got preliminary findings that seemingly support Hypothesis 2 and Hypothesis 3, for instance, females’ disadvantage in the stock of social capital relative to males’ leads to an increase in gender-earning gap by 14%, and the return deficit of social capital for females reinforces their earing gap between males, particularly at the top end and lower part of earnings distribution. But these findings appear to untenable. First, a wider gender-earning gap by 14% and its explanatory power might vary as the sequence of including variables changes. Second, we are unclear about the ranking of the effect of social capital on male-female earnings gap among all independent variables. Third, it remains unknown that how much social capital return deficit contributes to gender-earning gap, and that we did not do statistical tests of the </w:t>
      </w:r>
      <w:r>
        <w:rPr>
          <w:rFonts w:ascii="Times New Roman" w:hAnsi="Times New Roman"/>
          <w:sz w:val="24"/>
          <w:szCs w:val="24"/>
        </w:rPr>
        <w:lastRenderedPageBreak/>
        <w:t xml:space="preserve">differences in social capital returns between genders. </w:t>
      </w:r>
    </w:p>
    <w:p w:rsidR="00C42E9B" w:rsidRDefault="00057C75" w:rsidP="00903539">
      <w:pPr>
        <w:autoSpaceDE w:val="0"/>
        <w:autoSpaceDN w:val="0"/>
        <w:adjustRightInd w:val="0"/>
        <w:spacing w:beforeLines="50" w:afterLines="50" w:line="360" w:lineRule="auto"/>
        <w:rPr>
          <w:rFonts w:ascii="Times New Roman" w:hAnsi="Times New Roman"/>
          <w:color w:val="000000"/>
          <w:sz w:val="24"/>
          <w:szCs w:val="24"/>
        </w:rPr>
      </w:pPr>
      <w:r>
        <w:rPr>
          <w:rFonts w:ascii="Times New Roman" w:hAnsi="Times New Roman"/>
          <w:sz w:val="24"/>
          <w:szCs w:val="24"/>
        </w:rPr>
        <w:t xml:space="preserve">In order to solve these </w:t>
      </w:r>
      <w:r w:rsidR="00D87E3B">
        <w:rPr>
          <w:rFonts w:ascii="Times New Roman" w:hAnsi="Times New Roman"/>
          <w:sz w:val="24"/>
          <w:szCs w:val="24"/>
        </w:rPr>
        <w:t xml:space="preserve">three </w:t>
      </w:r>
      <w:r>
        <w:rPr>
          <w:rFonts w:ascii="Times New Roman" w:hAnsi="Times New Roman"/>
          <w:sz w:val="24"/>
          <w:szCs w:val="24"/>
        </w:rPr>
        <w:t>questions and explore the hidden reasons for the varied male-female earnings gap throughout the distribution, decomposition approach to the inter-group earnings gap is used. The gender-earning differentials at the mean and across di</w:t>
      </w:r>
      <w:r w:rsidR="00C838DB">
        <w:rPr>
          <w:rFonts w:ascii="Times New Roman" w:hAnsi="Times New Roman"/>
          <w:sz w:val="24"/>
          <w:szCs w:val="24"/>
        </w:rPr>
        <w:t xml:space="preserve">stribution are decomposed into </w:t>
      </w:r>
      <w:r w:rsidR="00C838DB" w:rsidRPr="00C838DB">
        <w:rPr>
          <w:rFonts w:ascii="Times New Roman" w:hAnsi="Times New Roman"/>
          <w:i/>
          <w:sz w:val="24"/>
          <w:szCs w:val="24"/>
        </w:rPr>
        <w:t>characteristic effects</w:t>
      </w:r>
      <w:r>
        <w:rPr>
          <w:rFonts w:ascii="Times New Roman" w:hAnsi="Times New Roman"/>
          <w:sz w:val="24"/>
          <w:szCs w:val="24"/>
        </w:rPr>
        <w:t xml:space="preserve"> explained by gender differences in </w:t>
      </w:r>
      <w:r w:rsidR="00D87E3B">
        <w:rPr>
          <w:rFonts w:ascii="Times New Roman" w:hAnsi="Times New Roman"/>
          <w:sz w:val="24"/>
          <w:szCs w:val="24"/>
        </w:rPr>
        <w:t xml:space="preserve">stock of </w:t>
      </w:r>
      <w:bookmarkStart w:id="1" w:name="OLE_LINK1"/>
      <w:bookmarkStart w:id="2" w:name="OLE_LINK2"/>
      <w:r w:rsidR="00C838DB">
        <w:rPr>
          <w:rFonts w:ascii="Times New Roman" w:hAnsi="Times New Roman"/>
          <w:sz w:val="24"/>
          <w:szCs w:val="24"/>
        </w:rPr>
        <w:t>characteristics</w:t>
      </w:r>
      <w:bookmarkEnd w:id="1"/>
      <w:bookmarkEnd w:id="2"/>
      <w:r w:rsidR="00C838DB">
        <w:rPr>
          <w:rFonts w:ascii="Times New Roman" w:hAnsi="Times New Roman"/>
          <w:sz w:val="24"/>
          <w:szCs w:val="24"/>
        </w:rPr>
        <w:t xml:space="preserve"> and </w:t>
      </w:r>
      <w:r w:rsidR="00C838DB" w:rsidRPr="00C838DB">
        <w:rPr>
          <w:rFonts w:ascii="Times New Roman" w:hAnsi="Times New Roman"/>
          <w:i/>
          <w:sz w:val="24"/>
          <w:szCs w:val="24"/>
        </w:rPr>
        <w:t>coefficient effects</w:t>
      </w:r>
      <w:r>
        <w:rPr>
          <w:rFonts w:ascii="Times New Roman" w:hAnsi="Times New Roman"/>
          <w:sz w:val="24"/>
          <w:szCs w:val="24"/>
        </w:rPr>
        <w:t xml:space="preserve"> by two genders’ differential </w:t>
      </w:r>
      <w:r>
        <w:rPr>
          <w:rFonts w:ascii="Times New Roman" w:hAnsi="Times New Roman"/>
          <w:color w:val="000000"/>
          <w:sz w:val="24"/>
          <w:szCs w:val="24"/>
        </w:rPr>
        <w:t xml:space="preserve">returns to these characteristics. </w:t>
      </w:r>
      <w:r>
        <w:rPr>
          <w:rFonts w:ascii="Times New Roman" w:hAnsi="Times New Roman"/>
          <w:sz w:val="24"/>
          <w:szCs w:val="24"/>
        </w:rPr>
        <w:t xml:space="preserve">Table 7 </w:t>
      </w:r>
      <w:r>
        <w:rPr>
          <w:rFonts w:ascii="Times New Roman" w:hAnsi="Times New Roman"/>
          <w:color w:val="000000"/>
          <w:sz w:val="24"/>
          <w:szCs w:val="24"/>
        </w:rPr>
        <w:t>shows the results from mean decomposition (Model 1) and decomposition at selected quantiles (Mode 2-</w:t>
      </w:r>
      <w:r w:rsidR="00D87E3B">
        <w:rPr>
          <w:rFonts w:ascii="Times New Roman" w:hAnsi="Times New Roman"/>
          <w:color w:val="000000"/>
          <w:sz w:val="24"/>
          <w:szCs w:val="24"/>
        </w:rPr>
        <w:t>4</w:t>
      </w:r>
      <w:r>
        <w:rPr>
          <w:rFonts w:ascii="Times New Roman" w:hAnsi="Times New Roman"/>
          <w:color w:val="000000"/>
          <w:sz w:val="24"/>
          <w:szCs w:val="24"/>
        </w:rPr>
        <w:t>), including 10</w:t>
      </w:r>
      <w:r>
        <w:rPr>
          <w:rFonts w:ascii="Times New Roman" w:hAnsi="Times New Roman"/>
          <w:color w:val="000000"/>
          <w:sz w:val="24"/>
          <w:szCs w:val="24"/>
          <w:vertAlign w:val="superscript"/>
        </w:rPr>
        <w:t>th</w:t>
      </w:r>
      <w:r>
        <w:rPr>
          <w:rFonts w:ascii="Times New Roman" w:hAnsi="Times New Roman"/>
          <w:color w:val="000000"/>
          <w:sz w:val="24"/>
          <w:szCs w:val="24"/>
        </w:rPr>
        <w:t>, 50</w:t>
      </w:r>
      <w:r>
        <w:rPr>
          <w:rFonts w:ascii="Times New Roman" w:hAnsi="Times New Roman"/>
          <w:color w:val="000000"/>
          <w:sz w:val="24"/>
          <w:szCs w:val="24"/>
          <w:vertAlign w:val="superscript"/>
        </w:rPr>
        <w:t>th</w:t>
      </w:r>
      <w:r>
        <w:rPr>
          <w:rFonts w:ascii="Times New Roman" w:hAnsi="Times New Roman"/>
          <w:color w:val="000000"/>
          <w:sz w:val="24"/>
          <w:szCs w:val="24"/>
        </w:rPr>
        <w:t>, and 90</w:t>
      </w:r>
      <w:r>
        <w:rPr>
          <w:rFonts w:ascii="Times New Roman" w:hAnsi="Times New Roman"/>
          <w:color w:val="000000"/>
          <w:sz w:val="24"/>
          <w:szCs w:val="24"/>
          <w:vertAlign w:val="superscript"/>
        </w:rPr>
        <w:t xml:space="preserve">th </w:t>
      </w:r>
      <w:r>
        <w:rPr>
          <w:rFonts w:ascii="Times New Roman" w:hAnsi="Times New Roman"/>
          <w:color w:val="000000"/>
          <w:sz w:val="24"/>
          <w:szCs w:val="24"/>
        </w:rPr>
        <w:t>percentiles of distribution, which respectively represent low,</w:t>
      </w:r>
      <w:r w:rsidR="00D87E3B">
        <w:rPr>
          <w:rFonts w:ascii="Times New Roman" w:hAnsi="Times New Roman"/>
          <w:color w:val="000000"/>
          <w:sz w:val="24"/>
          <w:szCs w:val="24"/>
        </w:rPr>
        <w:t xml:space="preserve"> </w:t>
      </w:r>
      <w:r>
        <w:rPr>
          <w:rFonts w:ascii="Times New Roman" w:hAnsi="Times New Roman"/>
          <w:color w:val="000000"/>
          <w:sz w:val="24"/>
          <w:szCs w:val="24"/>
        </w:rPr>
        <w:t xml:space="preserve">middle, and high income groups. </w:t>
      </w:r>
    </w:p>
    <w:p w:rsidR="00D87E3B" w:rsidRDefault="00D87E3B" w:rsidP="00903539">
      <w:pPr>
        <w:spacing w:beforeLines="50" w:afterLines="50" w:line="360" w:lineRule="auto"/>
        <w:jc w:val="center"/>
        <w:rPr>
          <w:rFonts w:ascii="Times New Roman" w:hAnsi="Times New Roman"/>
          <w:i/>
          <w:color w:val="000000"/>
          <w:sz w:val="24"/>
          <w:szCs w:val="24"/>
        </w:rPr>
      </w:pPr>
      <w:r>
        <w:rPr>
          <w:rFonts w:ascii="Times New Roman" w:hAnsi="Times New Roman"/>
          <w:i/>
          <w:color w:val="000000"/>
          <w:sz w:val="24"/>
          <w:szCs w:val="24"/>
        </w:rPr>
        <w:t>(table 7 about here)</w:t>
      </w:r>
    </w:p>
    <w:p w:rsidR="00C42E9B" w:rsidRDefault="00057C75" w:rsidP="00903539">
      <w:pPr>
        <w:autoSpaceDE w:val="0"/>
        <w:autoSpaceDN w:val="0"/>
        <w:adjustRightInd w:val="0"/>
        <w:spacing w:beforeLines="50" w:afterLines="50" w:line="360" w:lineRule="auto"/>
        <w:rPr>
          <w:rFonts w:ascii="Times New Roman" w:hAnsi="Times New Roman"/>
          <w:sz w:val="24"/>
          <w:szCs w:val="24"/>
        </w:rPr>
      </w:pPr>
      <w:r>
        <w:rPr>
          <w:rFonts w:ascii="Times New Roman" w:hAnsi="Times New Roman"/>
          <w:color w:val="000000"/>
          <w:sz w:val="24"/>
          <w:szCs w:val="24"/>
        </w:rPr>
        <w:t>There are four parts in Table 7, including</w:t>
      </w:r>
      <w:r w:rsidR="00B45C95">
        <w:rPr>
          <w:rFonts w:ascii="Times New Roman" w:hAnsi="Times New Roman"/>
          <w:color w:val="000000"/>
          <w:sz w:val="24"/>
          <w:szCs w:val="24"/>
        </w:rPr>
        <w:t>:</w:t>
      </w:r>
      <w:r>
        <w:rPr>
          <w:rFonts w:ascii="Times New Roman" w:hAnsi="Times New Roman"/>
          <w:color w:val="000000"/>
          <w:sz w:val="24"/>
          <w:szCs w:val="24"/>
        </w:rPr>
        <w:t xml:space="preserve"> </w:t>
      </w:r>
      <w:r w:rsidR="00B45C95">
        <w:rPr>
          <w:rFonts w:ascii="Times New Roman" w:hAnsi="Times New Roman"/>
          <w:color w:val="000000"/>
          <w:sz w:val="24"/>
          <w:szCs w:val="24"/>
        </w:rPr>
        <w:t xml:space="preserve">(1) </w:t>
      </w:r>
      <w:r>
        <w:rPr>
          <w:rFonts w:ascii="Times New Roman" w:hAnsi="Times New Roman"/>
          <w:color w:val="000000"/>
          <w:sz w:val="24"/>
          <w:szCs w:val="24"/>
        </w:rPr>
        <w:t xml:space="preserve">overall decomposition of hourly earnings by gender, </w:t>
      </w:r>
      <w:r w:rsidR="00B45C95">
        <w:rPr>
          <w:rFonts w:ascii="Times New Roman" w:hAnsi="Times New Roman"/>
          <w:color w:val="000000"/>
          <w:sz w:val="24"/>
          <w:szCs w:val="24"/>
        </w:rPr>
        <w:t xml:space="preserve">(2) </w:t>
      </w:r>
      <w:r>
        <w:rPr>
          <w:rFonts w:ascii="Times New Roman" w:hAnsi="Times New Roman"/>
          <w:color w:val="000000"/>
          <w:sz w:val="24"/>
          <w:szCs w:val="24"/>
        </w:rPr>
        <w:t xml:space="preserve">gender-earning gap due to differences in social </w:t>
      </w:r>
      <w:r w:rsidR="00B45C95">
        <w:rPr>
          <w:rFonts w:ascii="Times New Roman" w:hAnsi="Times New Roman"/>
          <w:color w:val="000000"/>
          <w:sz w:val="24"/>
          <w:szCs w:val="24"/>
        </w:rPr>
        <w:t xml:space="preserve">capital, </w:t>
      </w:r>
      <w:r w:rsidR="00D87E3B">
        <w:rPr>
          <w:rFonts w:ascii="Times New Roman" w:hAnsi="Times New Roman"/>
          <w:color w:val="000000"/>
          <w:sz w:val="24"/>
          <w:szCs w:val="24"/>
        </w:rPr>
        <w:t xml:space="preserve">human </w:t>
      </w:r>
      <w:r>
        <w:rPr>
          <w:rFonts w:ascii="Times New Roman" w:hAnsi="Times New Roman"/>
          <w:color w:val="000000"/>
          <w:sz w:val="24"/>
          <w:szCs w:val="24"/>
        </w:rPr>
        <w:t>capital</w:t>
      </w:r>
      <w:r w:rsidR="00B45C95">
        <w:rPr>
          <w:rFonts w:ascii="Times New Roman" w:hAnsi="Times New Roman"/>
          <w:color w:val="000000"/>
          <w:sz w:val="24"/>
          <w:szCs w:val="24"/>
        </w:rPr>
        <w:t xml:space="preserve"> and gender occupational segregation</w:t>
      </w:r>
      <w:r>
        <w:rPr>
          <w:rFonts w:ascii="Times New Roman" w:hAnsi="Times New Roman"/>
          <w:color w:val="000000"/>
          <w:sz w:val="24"/>
          <w:szCs w:val="24"/>
        </w:rPr>
        <w:t xml:space="preserve"> between genders, </w:t>
      </w:r>
      <w:r w:rsidR="00B45C95">
        <w:rPr>
          <w:rFonts w:ascii="Times New Roman" w:hAnsi="Times New Roman"/>
          <w:color w:val="000000"/>
          <w:sz w:val="24"/>
          <w:szCs w:val="24"/>
        </w:rPr>
        <w:t xml:space="preserve">(3) </w:t>
      </w:r>
      <w:r>
        <w:rPr>
          <w:rFonts w:ascii="Times New Roman" w:hAnsi="Times New Roman"/>
          <w:color w:val="000000"/>
          <w:sz w:val="24"/>
          <w:szCs w:val="24"/>
        </w:rPr>
        <w:t xml:space="preserve">gender-earning gap as a result of males and females’ different </w:t>
      </w:r>
      <w:r w:rsidR="00B45C95">
        <w:rPr>
          <w:rFonts w:ascii="Times New Roman" w:hAnsi="Times New Roman"/>
          <w:color w:val="000000"/>
          <w:sz w:val="24"/>
          <w:szCs w:val="24"/>
        </w:rPr>
        <w:t>stock of all</w:t>
      </w:r>
      <w:r>
        <w:rPr>
          <w:rFonts w:ascii="Times New Roman" w:hAnsi="Times New Roman"/>
          <w:color w:val="000000"/>
          <w:sz w:val="24"/>
          <w:szCs w:val="24"/>
        </w:rPr>
        <w:t xml:space="preserve"> </w:t>
      </w:r>
      <w:r w:rsidR="00D87E3B">
        <w:rPr>
          <w:rFonts w:ascii="Times New Roman" w:hAnsi="Times New Roman"/>
          <w:sz w:val="24"/>
          <w:szCs w:val="24"/>
        </w:rPr>
        <w:t>characteristics (e.g. social capital, human capital)</w:t>
      </w:r>
      <w:r>
        <w:rPr>
          <w:rFonts w:ascii="Times New Roman" w:hAnsi="Times New Roman"/>
          <w:color w:val="000000"/>
          <w:sz w:val="24"/>
          <w:szCs w:val="24"/>
        </w:rPr>
        <w:t xml:space="preserve">, </w:t>
      </w:r>
      <w:r>
        <w:rPr>
          <w:rFonts w:ascii="Times New Roman" w:hAnsi="Times New Roman"/>
          <w:sz w:val="24"/>
          <w:szCs w:val="24"/>
        </w:rPr>
        <w:t xml:space="preserve">and </w:t>
      </w:r>
      <w:r w:rsidR="00B45C95">
        <w:rPr>
          <w:rFonts w:ascii="Times New Roman" w:hAnsi="Times New Roman"/>
          <w:sz w:val="24"/>
          <w:szCs w:val="24"/>
        </w:rPr>
        <w:t xml:space="preserve">(4) </w:t>
      </w:r>
      <w:r>
        <w:rPr>
          <w:rFonts w:ascii="Times New Roman" w:hAnsi="Times New Roman"/>
          <w:sz w:val="24"/>
          <w:szCs w:val="24"/>
        </w:rPr>
        <w:t xml:space="preserve">contribution made by </w:t>
      </w:r>
      <w:r w:rsidR="00B45C95">
        <w:rPr>
          <w:rFonts w:ascii="Times New Roman" w:hAnsi="Times New Roman"/>
          <w:sz w:val="24"/>
          <w:szCs w:val="24"/>
        </w:rPr>
        <w:t xml:space="preserve">return differential of each </w:t>
      </w:r>
      <w:r>
        <w:rPr>
          <w:rFonts w:ascii="Times New Roman" w:hAnsi="Times New Roman"/>
          <w:sz w:val="24"/>
          <w:szCs w:val="24"/>
        </w:rPr>
        <w:t xml:space="preserve">variable to male-female earnings differential.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Specifically, in the third part, whether mean or quantile decomposition, social capital statistically affects gender-earning gap in a positive way. In particular, the influence of social capital grows across the quantiles, and by contrast, human capital and gender occupational segregation, both of which are conventionally emphasized deal nothing with male-female earnings gap. Together with results from the second part, it is found that in Blinder-Oaxaca decomposition, the overall contribution of </w:t>
      </w:r>
      <w:r w:rsidRPr="00C838DB">
        <w:rPr>
          <w:rFonts w:ascii="Times New Roman" w:hAnsi="Times New Roman"/>
          <w:i/>
          <w:sz w:val="24"/>
          <w:szCs w:val="24"/>
        </w:rPr>
        <w:t>characterized effect</w:t>
      </w:r>
      <w:r>
        <w:rPr>
          <w:rFonts w:ascii="Times New Roman" w:hAnsi="Times New Roman"/>
          <w:sz w:val="24"/>
          <w:szCs w:val="24"/>
        </w:rPr>
        <w:t xml:space="preserve"> to gender-earning gap is 17.1%, among which social capital deficit </w:t>
      </w:r>
      <w:r w:rsidR="00B45C95">
        <w:rPr>
          <w:rFonts w:ascii="Times New Roman" w:hAnsi="Times New Roman"/>
          <w:sz w:val="24"/>
          <w:szCs w:val="24"/>
        </w:rPr>
        <w:t xml:space="preserve">for females </w:t>
      </w:r>
      <w:r>
        <w:rPr>
          <w:rFonts w:ascii="Times New Roman" w:hAnsi="Times New Roman"/>
          <w:sz w:val="24"/>
          <w:szCs w:val="24"/>
        </w:rPr>
        <w:t xml:space="preserve">can explain 12.7%. The ratio of social capital’s explanatory power to all independent variables’ amounts to 80.1%. In quantile regression </w:t>
      </w:r>
      <w:r w:rsidRPr="00F11587">
        <w:rPr>
          <w:rFonts w:ascii="Times New Roman" w:hAnsi="Times New Roman"/>
          <w:sz w:val="24"/>
          <w:szCs w:val="24"/>
        </w:rPr>
        <w:t>decomposition</w:t>
      </w:r>
      <w:r w:rsidRPr="007763E0">
        <w:rPr>
          <w:rFonts w:ascii="Times New Roman" w:hAnsi="Times New Roman"/>
          <w:sz w:val="24"/>
          <w:szCs w:val="24"/>
        </w:rPr>
        <w:t>, the fraction driven by social capital becomes bigger with the percentile</w:t>
      </w:r>
      <w:r w:rsidR="00B45C95">
        <w:rPr>
          <w:rFonts w:ascii="Times New Roman" w:hAnsi="Times New Roman"/>
          <w:sz w:val="24"/>
          <w:szCs w:val="24"/>
        </w:rPr>
        <w:t xml:space="preserve"> increasing</w:t>
      </w:r>
      <w:r w:rsidRPr="00F11587">
        <w:rPr>
          <w:rFonts w:ascii="Times New Roman" w:hAnsi="Times New Roman"/>
          <w:sz w:val="24"/>
          <w:szCs w:val="24"/>
        </w:rPr>
        <w:t>,</w:t>
      </w:r>
      <w:r>
        <w:rPr>
          <w:rFonts w:ascii="Times New Roman" w:hAnsi="Times New Roman"/>
          <w:sz w:val="24"/>
          <w:szCs w:val="24"/>
        </w:rPr>
        <w:t xml:space="preserve"> for example, from 65.8% at lower percentile to 124% at upper of the distribution. At the same time, the </w:t>
      </w:r>
      <w:r>
        <w:rPr>
          <w:rFonts w:ascii="Times New Roman" w:hAnsi="Times New Roman"/>
          <w:sz w:val="24"/>
          <w:szCs w:val="24"/>
        </w:rPr>
        <w:lastRenderedPageBreak/>
        <w:t xml:space="preserve">relative ability of social capital to explain gender-earning gap among all independent variables gets stronger when moving up across the distribution, from 11.6% at the lower end to 13.7% at the upper part.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 xml:space="preserve">Table 7 also respectively shows the effects of human capital and gender occupational segregation on gender-earning gap. As for the </w:t>
      </w:r>
      <w:r w:rsidRPr="00C838DB">
        <w:rPr>
          <w:rFonts w:ascii="Times New Roman" w:hAnsi="Times New Roman"/>
          <w:i/>
          <w:sz w:val="24"/>
          <w:szCs w:val="24"/>
        </w:rPr>
        <w:t>characteristic effect</w:t>
      </w:r>
      <w:r>
        <w:rPr>
          <w:rFonts w:ascii="Times New Roman" w:hAnsi="Times New Roman"/>
          <w:sz w:val="24"/>
          <w:szCs w:val="24"/>
        </w:rPr>
        <w:t>, human capital does not affect male-female earnings gap. This is consistent with previous finding by Wu and Wu’s research, which assumes that males and females tend to have equal educational attainment in China</w:t>
      </w:r>
      <w:r w:rsidR="00FE5054">
        <w:rPr>
          <w:rFonts w:ascii="Times New Roman" w:hAnsi="Times New Roman"/>
          <w:sz w:val="24"/>
          <w:szCs w:val="24"/>
        </w:rPr>
        <w:t xml:space="preserve"> </w:t>
      </w:r>
      <w:r w:rsidR="001E30A9">
        <w:rPr>
          <w:rFonts w:ascii="Times New Roman" w:hAnsi="Times New Roman"/>
          <w:sz w:val="24"/>
          <w:szCs w:val="24"/>
        </w:rPr>
        <w:fldChar w:fldCharType="begin"/>
      </w:r>
      <w:r>
        <w:rPr>
          <w:rFonts w:ascii="Times New Roman" w:hAnsi="Times New Roman"/>
          <w:sz w:val="24"/>
          <w:szCs w:val="24"/>
        </w:rPr>
        <w:instrText xml:space="preserve"> ADDIN EN.CITE &lt;EndNote&gt;&lt;Cite&gt;&lt;Author&gt;Wu&lt;/Author&gt;&lt;Year&gt;2009&lt;/Year&gt;&lt;RecNum&gt;1001&lt;/RecNum&gt;&lt;DisplayText&gt;(Wu &amp;amp; Wu, 2009)&lt;/DisplayText&gt;&lt;record&gt;&lt;rec-number&gt;1001&lt;/rec-number&gt;&lt;foreign-keys&gt;&lt;key app="EN" db-id="zxw590fdn2sraaefs985rf5x5zfptfafevx0"&gt;1001&lt;/key&gt;&lt;/foreign-keys&gt;&lt;ref-type name="Journal Article"&gt;17&lt;/ref-type&gt;&lt;contributors&gt;&lt;authors&gt;&lt;author&gt;&lt;style face="normal" font="default" size="100%"&gt;Wu&lt;/style&gt;&lt;style face="normal" font="default" charset="134" size="100%"&gt;, &lt;/style&gt;&lt;style face="normal" font="default" size="100%"&gt;Yuxiao&lt;/style&gt;&lt;/author&gt;&lt;author&gt;Wu, Xiaogang&lt;/author&gt;&lt;/authors&gt;&lt;/contributors&gt;&lt;titles&gt;&lt;title&gt;Occupational Gender Segregation and Gender Wage Gap in Urban China&lt;/title&gt;&lt;secondary-title&gt;Sociological Studies&lt;/secondary-title&gt;&lt;/titles&gt;&lt;periodical&gt;&lt;full-title&gt;Sociological Studies&lt;/full-title&gt;&lt;/periodical&gt;&lt;pages&gt;88-111 (In Chinese)&lt;/pages&gt;&lt;volume&gt;24&lt;/volume&gt;&lt;number&gt;4&lt;/number&gt;&lt;dates&gt;&lt;year&gt;2009&lt;/year&gt;&lt;/dates&gt;&lt;urls&gt;&lt;/urls&gt;&lt;/record&gt;&lt;/Cite&gt;&lt;/EndNote&gt;</w:instrText>
      </w:r>
      <w:r w:rsidR="001E30A9">
        <w:rPr>
          <w:rFonts w:ascii="Times New Roman" w:hAnsi="Times New Roman"/>
          <w:sz w:val="24"/>
          <w:szCs w:val="24"/>
        </w:rPr>
        <w:fldChar w:fldCharType="separate"/>
      </w:r>
      <w:r>
        <w:rPr>
          <w:rFonts w:ascii="Times New Roman" w:hAnsi="Times New Roman"/>
          <w:sz w:val="24"/>
          <w:szCs w:val="24"/>
        </w:rPr>
        <w:t>(</w:t>
      </w:r>
      <w:hyperlink w:anchor="_ENREF_47" w:tooltip="Wu, 2009 #1001" w:history="1">
        <w:r>
          <w:rPr>
            <w:rStyle w:val="a9"/>
            <w:rFonts w:ascii="Times New Roman" w:hAnsi="Times New Roman"/>
            <w:sz w:val="24"/>
            <w:szCs w:val="24"/>
          </w:rPr>
          <w:t>Wu &amp; Wu, 2009</w:t>
        </w:r>
      </w:hyperlink>
      <w:r>
        <w:rPr>
          <w:rFonts w:ascii="Times New Roman" w:hAnsi="Times New Roman"/>
          <w:sz w:val="24"/>
          <w:szCs w:val="24"/>
        </w:rPr>
        <w:t>)</w:t>
      </w:r>
      <w:r w:rsidR="001E30A9">
        <w:rPr>
          <w:rFonts w:ascii="Times New Roman" w:hAnsi="Times New Roman"/>
          <w:sz w:val="24"/>
          <w:szCs w:val="24"/>
        </w:rPr>
        <w:fldChar w:fldCharType="end"/>
      </w:r>
      <w:r>
        <w:rPr>
          <w:rFonts w:ascii="Times New Roman" w:hAnsi="Times New Roman"/>
          <w:sz w:val="24"/>
          <w:szCs w:val="24"/>
        </w:rPr>
        <w:t xml:space="preserve">. Another predictor, gender occupational segregation has similarly weak effect on male-female earnings gap, and is </w:t>
      </w:r>
      <w:r w:rsidR="00B45C95">
        <w:rPr>
          <w:rFonts w:ascii="Times New Roman" w:hAnsi="Times New Roman"/>
          <w:sz w:val="24"/>
          <w:szCs w:val="24"/>
        </w:rPr>
        <w:t xml:space="preserve">also </w:t>
      </w:r>
      <w:r>
        <w:rPr>
          <w:rFonts w:ascii="Times New Roman" w:hAnsi="Times New Roman"/>
          <w:sz w:val="24"/>
          <w:szCs w:val="24"/>
        </w:rPr>
        <w:t>insignificant.</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All decompositions above suggest that in both Blinder-Oaxaca and quantile regression</w:t>
      </w:r>
      <w:r w:rsidR="00B45C95">
        <w:rPr>
          <w:rFonts w:ascii="Times New Roman" w:hAnsi="Times New Roman"/>
          <w:sz w:val="24"/>
          <w:szCs w:val="24"/>
        </w:rPr>
        <w:t xml:space="preserve"> decomposition</w:t>
      </w:r>
      <w:r>
        <w:rPr>
          <w:rFonts w:ascii="Times New Roman" w:hAnsi="Times New Roman"/>
          <w:sz w:val="24"/>
          <w:szCs w:val="24"/>
        </w:rPr>
        <w:t>, social capital deficit has the greatest explanatory power to gender-earning differentials among all independent variables considered in this paper. Therefore, Hypothesis 2 is strongly supported. Moreover, it is observed that as far as social capital deficit is concerned, it plays a bigger role at the upper rather than the lower tail of earnings distribution.</w:t>
      </w:r>
      <w:r w:rsidR="00C838DB">
        <w:rPr>
          <w:rFonts w:ascii="Times New Roman" w:hAnsi="Times New Roman"/>
          <w:sz w:val="24"/>
          <w:szCs w:val="24"/>
        </w:rPr>
        <w:t xml:space="preserve"> Together with the argument of </w:t>
      </w:r>
      <w:r w:rsidR="00C838DB" w:rsidRPr="00C838DB">
        <w:rPr>
          <w:rFonts w:ascii="Times New Roman" w:hAnsi="Times New Roman"/>
          <w:i/>
          <w:sz w:val="24"/>
          <w:szCs w:val="24"/>
        </w:rPr>
        <w:t>glass ceiling effect</w:t>
      </w:r>
      <w:r>
        <w:rPr>
          <w:rFonts w:ascii="Times New Roman" w:hAnsi="Times New Roman"/>
          <w:sz w:val="24"/>
          <w:szCs w:val="24"/>
        </w:rPr>
        <w:t xml:space="preserve">, we hold that social capital deficit might be the most important barrier to access high income for females.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sz w:val="24"/>
          <w:szCs w:val="24"/>
        </w:rPr>
        <w:t>Results reported in the fourth part can be used to test Hypothesis 3. In Blinder-Oaxaca decomposition, males’ higher social capital returns than females might explain part of the gender-earning gap, but it is insignificant. An additional analysis in quantile regression decomposition</w:t>
      </w:r>
      <w:r w:rsidR="00E322B1">
        <w:rPr>
          <w:rFonts w:ascii="Times New Roman" w:hAnsi="Times New Roman"/>
          <w:sz w:val="24"/>
          <w:szCs w:val="24"/>
        </w:rPr>
        <w:t xml:space="preserve"> </w:t>
      </w:r>
      <w:r>
        <w:rPr>
          <w:rFonts w:ascii="Times New Roman" w:hAnsi="Times New Roman"/>
          <w:sz w:val="24"/>
          <w:szCs w:val="24"/>
        </w:rPr>
        <w:t xml:space="preserve">reveals the hidden reason for females’ disadvantage in social capital return deficit. At both lower and upper percentiles of earnings distribution, females </w:t>
      </w:r>
      <w:r w:rsidR="00343353">
        <w:rPr>
          <w:rFonts w:ascii="Times New Roman" w:hAnsi="Times New Roman"/>
          <w:sz w:val="24"/>
          <w:szCs w:val="24"/>
        </w:rPr>
        <w:t>have substantially lower return</w:t>
      </w:r>
      <w:r>
        <w:rPr>
          <w:rFonts w:ascii="Times New Roman" w:hAnsi="Times New Roman"/>
          <w:sz w:val="24"/>
          <w:szCs w:val="24"/>
        </w:rPr>
        <w:t xml:space="preserve"> to social capital than their male counterparts, which significantly reinforces the earnings gap between them. But around the median, returns to social capital differ little between them. This suggests that gender differences in social capital not only closely relate to </w:t>
      </w:r>
      <w:r w:rsidRPr="00C838DB">
        <w:rPr>
          <w:rFonts w:ascii="Times New Roman" w:hAnsi="Times New Roman"/>
          <w:i/>
          <w:sz w:val="24"/>
          <w:szCs w:val="24"/>
        </w:rPr>
        <w:t>glass ceiling effect</w:t>
      </w:r>
      <w:r>
        <w:rPr>
          <w:rFonts w:ascii="Times New Roman" w:hAnsi="Times New Roman"/>
          <w:sz w:val="24"/>
          <w:szCs w:val="24"/>
        </w:rPr>
        <w:t xml:space="preserve">, but also associate with </w:t>
      </w:r>
      <w:r w:rsidRPr="00B0505B">
        <w:rPr>
          <w:rFonts w:ascii="Times New Roman" w:hAnsi="Times New Roman"/>
          <w:i/>
          <w:sz w:val="24"/>
          <w:szCs w:val="24"/>
        </w:rPr>
        <w:t>sticky floor effect</w:t>
      </w:r>
      <w:r>
        <w:rPr>
          <w:rFonts w:ascii="Times New Roman" w:hAnsi="Times New Roman"/>
          <w:sz w:val="24"/>
          <w:szCs w:val="24"/>
        </w:rPr>
        <w:t xml:space="preserve">. </w:t>
      </w:r>
      <w:r w:rsidR="00E322B1">
        <w:rPr>
          <w:rFonts w:ascii="Times New Roman" w:hAnsi="Times New Roman"/>
          <w:sz w:val="24"/>
          <w:szCs w:val="24"/>
        </w:rPr>
        <w:t xml:space="preserve">In addition, human capital </w:t>
      </w:r>
      <w:r>
        <w:rPr>
          <w:rFonts w:ascii="Times New Roman" w:hAnsi="Times New Roman"/>
          <w:sz w:val="24"/>
          <w:szCs w:val="24"/>
        </w:rPr>
        <w:t xml:space="preserve">shapes gender-earning gap in a negative direction, which can be interpreted as this way: </w:t>
      </w:r>
      <w:r>
        <w:rPr>
          <w:rFonts w:ascii="Times New Roman" w:hAnsi="Times New Roman"/>
          <w:sz w:val="24"/>
          <w:szCs w:val="24"/>
        </w:rPr>
        <w:lastRenderedPageBreak/>
        <w:t xml:space="preserve">gender </w:t>
      </w:r>
      <w:r w:rsidR="00E322B1">
        <w:rPr>
          <w:rFonts w:ascii="Times New Roman" w:hAnsi="Times New Roman"/>
          <w:sz w:val="24"/>
          <w:szCs w:val="24"/>
        </w:rPr>
        <w:t xml:space="preserve">discrimination </w:t>
      </w:r>
      <w:r>
        <w:rPr>
          <w:rFonts w:ascii="Times New Roman" w:hAnsi="Times New Roman"/>
          <w:sz w:val="24"/>
          <w:szCs w:val="24"/>
        </w:rPr>
        <w:t>mostly turns to be less pronounced with an increase in years of schooling.</w:t>
      </w:r>
    </w:p>
    <w:p w:rsidR="00C42E9B" w:rsidRDefault="00714E36" w:rsidP="00903539">
      <w:pPr>
        <w:spacing w:beforeLines="50" w:afterLines="50" w:line="360" w:lineRule="auto"/>
        <w:rPr>
          <w:rFonts w:ascii="Times New Roman" w:hAnsi="Times New Roman"/>
          <w:b/>
          <w:sz w:val="24"/>
          <w:szCs w:val="24"/>
        </w:rPr>
      </w:pPr>
      <w:r>
        <w:rPr>
          <w:rFonts w:ascii="Times New Roman" w:hAnsi="Times New Roman"/>
          <w:bCs/>
          <w:sz w:val="24"/>
          <w:szCs w:val="24"/>
        </w:rPr>
        <w:t>O</w:t>
      </w:r>
      <w:r w:rsidRPr="00714E36">
        <w:rPr>
          <w:rFonts w:ascii="Times New Roman" w:hAnsi="Times New Roman"/>
          <w:bCs/>
          <w:sz w:val="24"/>
          <w:szCs w:val="24"/>
        </w:rPr>
        <w:t xml:space="preserve">ur results thus provide modest support for </w:t>
      </w:r>
      <w:r w:rsidR="00060DA2">
        <w:rPr>
          <w:rFonts w:ascii="Times New Roman" w:hAnsi="Times New Roman"/>
          <w:bCs/>
          <w:sz w:val="24"/>
          <w:szCs w:val="24"/>
        </w:rPr>
        <w:t>h</w:t>
      </w:r>
      <w:r w:rsidRPr="00714E36">
        <w:rPr>
          <w:rFonts w:ascii="Times New Roman" w:hAnsi="Times New Roman"/>
          <w:bCs/>
          <w:sz w:val="24"/>
          <w:szCs w:val="24"/>
        </w:rPr>
        <w:t xml:space="preserve">ypothesis </w:t>
      </w:r>
      <w:r>
        <w:rPr>
          <w:rFonts w:ascii="Times New Roman" w:hAnsi="Times New Roman"/>
          <w:bCs/>
          <w:sz w:val="24"/>
          <w:szCs w:val="24"/>
        </w:rPr>
        <w:t xml:space="preserve">3, </w:t>
      </w:r>
      <w:r w:rsidR="00057C75">
        <w:rPr>
          <w:rFonts w:ascii="Times New Roman" w:hAnsi="Times New Roman"/>
          <w:bCs/>
          <w:sz w:val="24"/>
          <w:szCs w:val="24"/>
        </w:rPr>
        <w:t xml:space="preserve">and of more interest is that gender-earning gap result from females’ social capital return deficit relative to their male counterparts does not apply to middle class but to those of low- and high-income levels. </w:t>
      </w:r>
    </w:p>
    <w:p w:rsidR="00C42E9B" w:rsidRDefault="00057C75" w:rsidP="00903539">
      <w:pPr>
        <w:pStyle w:val="10"/>
        <w:numPr>
          <w:ilvl w:val="0"/>
          <w:numId w:val="4"/>
        </w:numPr>
        <w:spacing w:beforeLines="50" w:afterLines="50" w:line="360" w:lineRule="auto"/>
        <w:ind w:firstLineChars="0"/>
        <w:rPr>
          <w:rFonts w:ascii="Times New Roman" w:hAnsi="Times New Roman"/>
          <w:b/>
          <w:color w:val="000000"/>
          <w:sz w:val="24"/>
          <w:szCs w:val="24"/>
        </w:rPr>
      </w:pPr>
      <w:r>
        <w:rPr>
          <w:rFonts w:ascii="Times New Roman" w:hAnsi="Times New Roman"/>
          <w:b/>
          <w:color w:val="000000"/>
          <w:sz w:val="24"/>
          <w:szCs w:val="24"/>
        </w:rPr>
        <w:t>Conclusion</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bCs/>
          <w:sz w:val="24"/>
          <w:szCs w:val="24"/>
        </w:rPr>
        <w:t xml:space="preserve">Unlike conventional studies that use </w:t>
      </w:r>
      <w:r>
        <w:rPr>
          <w:rFonts w:ascii="Times New Roman" w:hAnsi="Times New Roman"/>
          <w:color w:val="000000"/>
          <w:sz w:val="24"/>
          <w:szCs w:val="24"/>
        </w:rPr>
        <w:t>human capital theory and gender occupational segregation theory to explain gender-earning differentials, this paper adopts a social capital perspective. T</w:t>
      </w:r>
      <w:r>
        <w:rPr>
          <w:rFonts w:ascii="Times New Roman" w:hAnsi="Times New Roman"/>
          <w:sz w:val="24"/>
          <w:szCs w:val="24"/>
        </w:rPr>
        <w:t xml:space="preserve">he </w:t>
      </w:r>
      <w:r w:rsidR="00060DA2">
        <w:rPr>
          <w:rFonts w:ascii="Times New Roman" w:hAnsi="Times New Roman"/>
          <w:color w:val="000000"/>
          <w:sz w:val="24"/>
          <w:szCs w:val="24"/>
        </w:rPr>
        <w:t>JS</w:t>
      </w:r>
      <w:r w:rsidR="00060DA2">
        <w:rPr>
          <w:rFonts w:ascii="Times New Roman" w:hAnsi="Times New Roman" w:hint="eastAsia"/>
          <w:color w:val="000000"/>
          <w:sz w:val="24"/>
          <w:szCs w:val="24"/>
        </w:rPr>
        <w:t>net</w:t>
      </w:r>
      <w:r w:rsidR="00060DA2">
        <w:rPr>
          <w:rFonts w:ascii="Times New Roman" w:hAnsi="Times New Roman"/>
          <w:color w:val="000000"/>
          <w:sz w:val="24"/>
          <w:szCs w:val="24"/>
        </w:rPr>
        <w:t xml:space="preserve"> </w:t>
      </w:r>
      <w:r>
        <w:rPr>
          <w:rFonts w:ascii="Times New Roman" w:hAnsi="Times New Roman"/>
          <w:color w:val="000000"/>
          <w:sz w:val="24"/>
          <w:szCs w:val="24"/>
        </w:rPr>
        <w:t>2009 data set is used to answer two specific questions</w:t>
      </w:r>
      <w:r w:rsidR="00060DA2">
        <w:rPr>
          <w:rFonts w:ascii="Times New Roman" w:hAnsi="Times New Roman"/>
          <w:color w:val="000000"/>
          <w:sz w:val="24"/>
          <w:szCs w:val="24"/>
        </w:rPr>
        <w:t xml:space="preserve">: </w:t>
      </w:r>
      <w:r>
        <w:rPr>
          <w:rFonts w:ascii="Times New Roman" w:hAnsi="Times New Roman" w:hint="eastAsia"/>
          <w:color w:val="000000"/>
          <w:sz w:val="24"/>
          <w:szCs w:val="24"/>
        </w:rPr>
        <w:t xml:space="preserve">why does social capital affect </w:t>
      </w:r>
      <w:r>
        <w:rPr>
          <w:rFonts w:ascii="Times New Roman" w:hAnsi="Times New Roman"/>
          <w:color w:val="000000"/>
          <w:sz w:val="24"/>
          <w:szCs w:val="24"/>
        </w:rPr>
        <w:t>earnings gap between gender</w:t>
      </w:r>
      <w:r w:rsidR="0064787B">
        <w:rPr>
          <w:rFonts w:ascii="Times New Roman" w:hAnsi="Times New Roman"/>
          <w:color w:val="000000"/>
          <w:sz w:val="24"/>
          <w:szCs w:val="24"/>
        </w:rPr>
        <w:t>s in urban China’s labor market</w:t>
      </w:r>
      <w:r>
        <w:rPr>
          <w:rFonts w:ascii="Times New Roman" w:hAnsi="Times New Roman"/>
          <w:color w:val="000000"/>
          <w:sz w:val="24"/>
          <w:szCs w:val="24"/>
        </w:rPr>
        <w:t xml:space="preserve">? And, how much male-female earnings gap can be explained by differences in social capital deficit and social capital return deficit between genders after controlling for other </w:t>
      </w:r>
      <w:r w:rsidR="00325241">
        <w:rPr>
          <w:rFonts w:ascii="Times New Roman" w:hAnsi="Times New Roman" w:hint="eastAsia"/>
          <w:color w:val="000000"/>
          <w:sz w:val="24"/>
          <w:szCs w:val="24"/>
        </w:rPr>
        <w:t>factors</w:t>
      </w:r>
      <w:r>
        <w:rPr>
          <w:rFonts w:ascii="Times New Roman" w:hAnsi="Times New Roman"/>
          <w:color w:val="000000"/>
          <w:sz w:val="24"/>
          <w:szCs w:val="24"/>
        </w:rPr>
        <w:t xml:space="preserve">. </w:t>
      </w:r>
      <w:r w:rsidR="00060DA2">
        <w:rPr>
          <w:rFonts w:ascii="Times New Roman" w:hAnsi="Times New Roman"/>
          <w:color w:val="000000"/>
          <w:sz w:val="24"/>
          <w:szCs w:val="24"/>
        </w:rPr>
        <w:t xml:space="preserve">Decomposition </w:t>
      </w:r>
      <w:r w:rsidR="00325241">
        <w:rPr>
          <w:rFonts w:ascii="Times New Roman" w:hAnsi="Times New Roman"/>
          <w:color w:val="000000"/>
          <w:sz w:val="24"/>
          <w:szCs w:val="24"/>
        </w:rPr>
        <w:t>technique</w:t>
      </w:r>
      <w:r w:rsidR="00325241">
        <w:rPr>
          <w:rFonts w:ascii="Times New Roman" w:hAnsi="Times New Roman" w:hint="eastAsia"/>
          <w:color w:val="000000"/>
          <w:sz w:val="24"/>
          <w:szCs w:val="24"/>
        </w:rPr>
        <w:t>s</w:t>
      </w:r>
      <w:r w:rsidR="00325241">
        <w:rPr>
          <w:rFonts w:ascii="Times New Roman" w:hAnsi="Times New Roman"/>
          <w:color w:val="000000"/>
          <w:sz w:val="24"/>
          <w:szCs w:val="24"/>
        </w:rPr>
        <w:t xml:space="preserve"> </w:t>
      </w:r>
      <w:r>
        <w:rPr>
          <w:rFonts w:ascii="Times New Roman" w:hAnsi="Times New Roman"/>
          <w:color w:val="000000"/>
          <w:sz w:val="24"/>
          <w:szCs w:val="24"/>
        </w:rPr>
        <w:t>are used as primary statistical methods</w:t>
      </w:r>
      <w:r w:rsidR="00060DA2">
        <w:rPr>
          <w:rFonts w:ascii="Times New Roman" w:hAnsi="Times New Roman"/>
          <w:color w:val="000000"/>
          <w:sz w:val="24"/>
          <w:szCs w:val="24"/>
        </w:rPr>
        <w:t xml:space="preserve"> to test our hyphotheses</w:t>
      </w:r>
      <w:r>
        <w:rPr>
          <w:rFonts w:ascii="Times New Roman" w:hAnsi="Times New Roman"/>
          <w:color w:val="000000"/>
          <w:sz w:val="24"/>
          <w:szCs w:val="24"/>
        </w:rPr>
        <w:t xml:space="preserve">. </w:t>
      </w:r>
    </w:p>
    <w:p w:rsidR="00C42E9B" w:rsidRDefault="00060DA2"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Some new</w:t>
      </w:r>
      <w:r w:rsidR="00057C75">
        <w:rPr>
          <w:rFonts w:ascii="Times New Roman" w:hAnsi="Times New Roman"/>
          <w:color w:val="000000"/>
          <w:sz w:val="24"/>
          <w:szCs w:val="24"/>
        </w:rPr>
        <w:t xml:space="preserve"> key findings </w:t>
      </w:r>
      <w:r>
        <w:rPr>
          <w:rFonts w:ascii="Times New Roman" w:hAnsi="Times New Roman"/>
          <w:color w:val="000000"/>
          <w:sz w:val="24"/>
          <w:szCs w:val="24"/>
        </w:rPr>
        <w:t xml:space="preserve">are found as </w:t>
      </w:r>
      <w:r w:rsidR="00057C75">
        <w:rPr>
          <w:rFonts w:ascii="Times New Roman" w:hAnsi="Times New Roman"/>
          <w:color w:val="000000"/>
          <w:sz w:val="24"/>
          <w:szCs w:val="24"/>
        </w:rPr>
        <w:t xml:space="preserve">below. First, it is found that after netting out the effects of other influential factors, like human capital and gender occupational segregation, social capital is </w:t>
      </w:r>
      <w:r w:rsidR="008424AA">
        <w:rPr>
          <w:rFonts w:ascii="Times New Roman" w:hAnsi="Times New Roman"/>
          <w:color w:val="000000"/>
          <w:sz w:val="24"/>
          <w:szCs w:val="24"/>
        </w:rPr>
        <w:t xml:space="preserve">also a </w:t>
      </w:r>
      <w:r w:rsidR="00057C75">
        <w:rPr>
          <w:rFonts w:ascii="Times New Roman" w:hAnsi="Times New Roman"/>
          <w:color w:val="000000"/>
          <w:sz w:val="24"/>
          <w:szCs w:val="24"/>
        </w:rPr>
        <w:t xml:space="preserve">crucial predictor of </w:t>
      </w:r>
      <w:r w:rsidR="008424AA">
        <w:rPr>
          <w:rFonts w:ascii="Times New Roman" w:hAnsi="Times New Roman"/>
          <w:color w:val="000000"/>
          <w:sz w:val="24"/>
          <w:szCs w:val="24"/>
        </w:rPr>
        <w:t xml:space="preserve">wage </w:t>
      </w:r>
      <w:r w:rsidR="0000426E">
        <w:rPr>
          <w:rFonts w:ascii="Times New Roman" w:hAnsi="Times New Roman"/>
          <w:color w:val="000000"/>
          <w:sz w:val="24"/>
          <w:szCs w:val="24"/>
        </w:rPr>
        <w:t>income</w:t>
      </w:r>
      <w:r w:rsidR="0064787B">
        <w:rPr>
          <w:rFonts w:ascii="Times New Roman" w:hAnsi="Times New Roman"/>
          <w:color w:val="000000"/>
          <w:sz w:val="24"/>
          <w:szCs w:val="24"/>
        </w:rPr>
        <w:t xml:space="preserve"> in China’s urban labor market</w:t>
      </w:r>
      <w:r w:rsidR="008424AA">
        <w:rPr>
          <w:rFonts w:ascii="Times New Roman" w:hAnsi="Times New Roman"/>
          <w:color w:val="000000"/>
          <w:sz w:val="24"/>
          <w:szCs w:val="24"/>
        </w:rPr>
        <w:t xml:space="preserve">, becouse </w:t>
      </w:r>
      <w:r w:rsidR="0000426E">
        <w:rPr>
          <w:rFonts w:ascii="Times New Roman" w:hAnsi="Times New Roman"/>
          <w:color w:val="000000"/>
          <w:sz w:val="24"/>
          <w:szCs w:val="24"/>
        </w:rPr>
        <w:t>actors will facilitate more job information and skills, access more influence from high status alters, and</w:t>
      </w:r>
      <w:r w:rsidR="001C1EDD">
        <w:rPr>
          <w:rFonts w:ascii="Times New Roman" w:hAnsi="Times New Roman"/>
          <w:color w:val="000000"/>
          <w:sz w:val="24"/>
          <w:szCs w:val="24"/>
        </w:rPr>
        <w:t xml:space="preserve"> will</w:t>
      </w:r>
      <w:r w:rsidR="0000426E">
        <w:rPr>
          <w:rFonts w:ascii="Times New Roman" w:hAnsi="Times New Roman"/>
          <w:color w:val="000000"/>
          <w:sz w:val="24"/>
          <w:szCs w:val="24"/>
        </w:rPr>
        <w:t xml:space="preserve"> be easier trusted by employers if they have more social capital than other workers.</w:t>
      </w:r>
      <w:r w:rsidR="001C1EDD">
        <w:rPr>
          <w:rFonts w:ascii="Times New Roman" w:hAnsi="Times New Roman"/>
          <w:color w:val="000000"/>
          <w:sz w:val="24"/>
          <w:szCs w:val="24"/>
        </w:rPr>
        <w:t xml:space="preserve"> Second, Oaxaca-Blinder decomposition results show that becouse females have smaller possession of social capital than their male counterparts, but differ little from males in human capital, females’ social capital deficit can explain 12.7% of gender-earning gap, amounting to 80.1% of the portion explained by all independent variables. Thus, social capital is the most crucial predictor of gender-earning differentials in urban China’s labor market.</w:t>
      </w:r>
      <w:r w:rsidR="001C1EDD">
        <w:rPr>
          <w:rFonts w:ascii="Times New Roman" w:hAnsi="Times New Roman" w:hint="eastAsia"/>
          <w:color w:val="000000"/>
          <w:sz w:val="24"/>
          <w:szCs w:val="24"/>
        </w:rPr>
        <w:t xml:space="preserve"> </w:t>
      </w:r>
      <w:r w:rsidR="00057C75">
        <w:rPr>
          <w:rFonts w:ascii="Times New Roman" w:hAnsi="Times New Roman"/>
          <w:color w:val="000000"/>
          <w:sz w:val="24"/>
          <w:szCs w:val="24"/>
        </w:rPr>
        <w:t>Third, the quantile regression</w:t>
      </w:r>
      <w:r w:rsidR="00735955">
        <w:rPr>
          <w:rFonts w:ascii="Times New Roman" w:hAnsi="Times New Roman"/>
          <w:color w:val="000000"/>
          <w:sz w:val="24"/>
          <w:szCs w:val="24"/>
        </w:rPr>
        <w:t xml:space="preserve"> </w:t>
      </w:r>
      <w:r w:rsidR="00057C75">
        <w:rPr>
          <w:rFonts w:ascii="Times New Roman" w:hAnsi="Times New Roman"/>
          <w:color w:val="000000"/>
          <w:sz w:val="24"/>
          <w:szCs w:val="24"/>
        </w:rPr>
        <w:t xml:space="preserve">decomposition results show that in each income level, social capital deficit affects gender earnings gap in a stable and significant way. Gender </w:t>
      </w:r>
      <w:r w:rsidR="00057C75">
        <w:rPr>
          <w:rFonts w:ascii="Times New Roman" w:hAnsi="Times New Roman"/>
          <w:color w:val="000000"/>
          <w:sz w:val="24"/>
          <w:szCs w:val="24"/>
        </w:rPr>
        <w:lastRenderedPageBreak/>
        <w:t>differences in social capital and the contribution made by social capital to gender-earning gap are respectively bigger at upper tail of the distribution. Moreover, males have higher return to social capital than their female counterparts among both low- and high-income groups. This finding implicitly suggests the coexistence of</w:t>
      </w:r>
      <w:r w:rsidR="00057C75">
        <w:rPr>
          <w:rFonts w:ascii="Times New Roman" w:hAnsi="Times New Roman"/>
          <w:i/>
          <w:color w:val="000000"/>
          <w:sz w:val="24"/>
          <w:szCs w:val="24"/>
        </w:rPr>
        <w:t xml:space="preserve"> sticky floor effect</w:t>
      </w:r>
      <w:r w:rsidR="00057C75">
        <w:rPr>
          <w:rFonts w:ascii="Times New Roman" w:hAnsi="Times New Roman"/>
          <w:color w:val="000000"/>
          <w:sz w:val="24"/>
          <w:szCs w:val="24"/>
        </w:rPr>
        <w:t xml:space="preserve"> and</w:t>
      </w:r>
      <w:r w:rsidR="00057C75">
        <w:rPr>
          <w:rFonts w:ascii="Times New Roman" w:hAnsi="Times New Roman"/>
          <w:i/>
          <w:color w:val="000000"/>
          <w:sz w:val="24"/>
          <w:szCs w:val="24"/>
        </w:rPr>
        <w:t xml:space="preserve"> glass ceiling effect</w:t>
      </w:r>
      <w:r w:rsidR="0064787B">
        <w:rPr>
          <w:rFonts w:ascii="Times New Roman" w:hAnsi="Times New Roman"/>
          <w:color w:val="000000"/>
          <w:sz w:val="24"/>
          <w:szCs w:val="24"/>
        </w:rPr>
        <w:t xml:space="preserve"> in China’s urban labor market</w:t>
      </w:r>
      <w:r w:rsidR="001C1EDD">
        <w:rPr>
          <w:rFonts w:ascii="Times New Roman" w:hAnsi="Times New Roman"/>
          <w:color w:val="000000"/>
          <w:sz w:val="24"/>
          <w:szCs w:val="24"/>
        </w:rPr>
        <w:t>, and social capital may be a useful theorial instrument on this matter</w:t>
      </w:r>
      <w:r w:rsidR="00057C75">
        <w:rPr>
          <w:rFonts w:ascii="Times New Roman" w:hAnsi="Times New Roman"/>
          <w:color w:val="000000"/>
          <w:sz w:val="24"/>
          <w:szCs w:val="24"/>
        </w:rPr>
        <w:t xml:space="preserve">. Fourth, </w:t>
      </w:r>
      <w:r w:rsidR="001C1EDD">
        <w:rPr>
          <w:rFonts w:ascii="Times New Roman" w:hAnsi="Times New Roman"/>
          <w:color w:val="000000"/>
          <w:sz w:val="24"/>
          <w:szCs w:val="24"/>
        </w:rPr>
        <w:t xml:space="preserve">two </w:t>
      </w:r>
      <w:r w:rsidR="00057C75">
        <w:rPr>
          <w:rFonts w:ascii="Times New Roman" w:hAnsi="Times New Roman"/>
          <w:color w:val="000000"/>
          <w:sz w:val="24"/>
          <w:szCs w:val="24"/>
        </w:rPr>
        <w:t xml:space="preserve">decomposition </w:t>
      </w:r>
      <w:r w:rsidR="001C1EDD">
        <w:rPr>
          <w:rFonts w:ascii="Times New Roman" w:hAnsi="Times New Roman"/>
          <w:color w:val="000000"/>
          <w:sz w:val="24"/>
          <w:szCs w:val="24"/>
        </w:rPr>
        <w:t>technique</w:t>
      </w:r>
      <w:r w:rsidR="001C1EDD">
        <w:rPr>
          <w:rFonts w:ascii="Times New Roman" w:hAnsi="Times New Roman" w:hint="eastAsia"/>
          <w:color w:val="000000"/>
          <w:sz w:val="24"/>
          <w:szCs w:val="24"/>
        </w:rPr>
        <w:t>s</w:t>
      </w:r>
      <w:r w:rsidR="00057C75">
        <w:rPr>
          <w:rFonts w:ascii="Times New Roman" w:hAnsi="Times New Roman"/>
          <w:color w:val="000000"/>
          <w:sz w:val="24"/>
          <w:szCs w:val="24"/>
        </w:rPr>
        <w:t xml:space="preserve"> both indicate that human capital </w:t>
      </w:r>
      <w:r w:rsidR="001C1EDD">
        <w:rPr>
          <w:rFonts w:ascii="Times New Roman" w:hAnsi="Times New Roman"/>
          <w:color w:val="000000"/>
          <w:sz w:val="24"/>
          <w:szCs w:val="24"/>
        </w:rPr>
        <w:t xml:space="preserve">does not have </w:t>
      </w:r>
      <w:r w:rsidR="00057C75">
        <w:rPr>
          <w:rFonts w:ascii="Times New Roman" w:hAnsi="Times New Roman"/>
          <w:color w:val="000000"/>
          <w:sz w:val="24"/>
          <w:szCs w:val="24"/>
        </w:rPr>
        <w:t>characterized effect on male-female earnings gap.</w:t>
      </w:r>
      <w:r w:rsidR="001C1EDD">
        <w:rPr>
          <w:rFonts w:ascii="Times New Roman" w:hAnsi="Times New Roman"/>
          <w:color w:val="000000"/>
          <w:sz w:val="24"/>
          <w:szCs w:val="24"/>
        </w:rPr>
        <w:t>Similarly, w</w:t>
      </w:r>
      <w:r w:rsidR="00057C75">
        <w:rPr>
          <w:rFonts w:ascii="Times New Roman" w:hAnsi="Times New Roman"/>
          <w:color w:val="000000"/>
          <w:sz w:val="24"/>
          <w:szCs w:val="24"/>
        </w:rPr>
        <w:t>e do not find any evidence regarding an extra effect of gender occupational segregation on gender earnings differential after considering differences in human and social capital. It is assumed that females’ social capital deficit might be one of the primary reason for their employment in low-income occupations. In general, three hypotheses proposed in this paper have all been supported. In other words, females not only are disadvantaged in access to social capital and encounter social capital deficit, but also suffer social capital return deficit</w:t>
      </w:r>
      <w:r w:rsidR="001C1EDD">
        <w:rPr>
          <w:rFonts w:ascii="Times New Roman" w:hAnsi="Times New Roman"/>
          <w:color w:val="000000"/>
          <w:sz w:val="24"/>
          <w:szCs w:val="24"/>
        </w:rPr>
        <w:t>,</w:t>
      </w:r>
      <w:r w:rsidR="00057C75">
        <w:rPr>
          <w:rFonts w:ascii="Times New Roman" w:hAnsi="Times New Roman"/>
          <w:color w:val="000000"/>
          <w:sz w:val="24"/>
          <w:szCs w:val="24"/>
        </w:rPr>
        <w:t xml:space="preserve"> compared with their male counterparts.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Females’ double jeopardy in social capital deficit and social capital return deficit might be explained by their weaker motivation than males to invest in social capital, especially in that of instrumental function. Such a lower motivation for females is substantially shaped by gender ideology in Chinese society. We assume that it is through the gender socialization that Chinese males and females, like those living in other societies, learn to conform to and internalize gender ideology, such as gendered expectations and division of labor. Once their internalization is formed, these social rules are imposed by themselves rather than by external power, and remain relatively stable over time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&lt;EndNote&gt;&lt;Cite&gt;&lt;Author&gt;Wang&lt;/Author&gt;&lt;Year&gt;2012&lt;/Year&gt;&lt;RecNum&gt;981&lt;/RecNum&gt;&lt;DisplayText&gt;(Y. Wang, 2012)&lt;/DisplayText&gt;&lt;record&gt;&lt;rec-number&gt;981&lt;/rec-number&gt;&lt;foreign-keys&gt;&lt;key app="EN" db-id="zxw590fdn2sraaefs985rf5x5zfptfafevx0"&gt;981&lt;/key&gt;&lt;/foreign-keys&gt;&lt;ref-type name="Thesis"&gt;32&lt;/ref-type&gt;&lt;contributors&gt;&lt;authors&gt;&lt;author&gt;Wang, Yixuan&lt;/author&gt;&lt;/authors&gt;&lt;/contributors&gt;&lt;titles&gt;&lt;title&gt;&lt;style face="normal" font="default" size="100%"&gt;Double bane or double boon? The effects of gender and the household registration system (hukou) on female migrant workers&lt;/style&gt;&lt;style face="normal" font="default" charset="134" size="100%"&gt;&amp;apos; employment opportunities and earnings in contemporary urban China&lt;/style&gt;&lt;/title&gt;&lt;/titles&gt;&lt;dates&gt;&lt;year&gt;2012&lt;/year&gt;&lt;/dates&gt;&lt;pub-location&gt;Saskatoon&lt;/pub-location&gt;&lt;publisher&gt;University of Saskatchewan&lt;/publisher&gt;&lt;urls&gt;&lt;/urls&gt;&lt;/record&gt;&lt;/Cite&gt;&lt;/EndNote&gt;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45" w:tooltip="Wang, 2012 #981" w:history="1">
        <w:r>
          <w:rPr>
            <w:rStyle w:val="a9"/>
            <w:rFonts w:ascii="Times New Roman" w:hAnsi="Times New Roman"/>
            <w:sz w:val="24"/>
            <w:szCs w:val="24"/>
          </w:rPr>
          <w:t>Wang, 2012</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As a result, males and females differ from each other in motivations with respect to social capital investment, and females mostly voluntarily choose to have emotional ties rather than instrumental ties with others.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Thus, it is clear that as an informal institutional structure in contemporary China, gender ideology differentiates two genders’ patterns of interaction, and their ways to invest in and mobilize social capital. Males and females’ access to and returns on </w:t>
      </w:r>
      <w:r>
        <w:rPr>
          <w:rFonts w:ascii="Times New Roman" w:hAnsi="Times New Roman"/>
          <w:color w:val="000000"/>
          <w:sz w:val="24"/>
          <w:szCs w:val="24"/>
        </w:rPr>
        <w:lastRenderedPageBreak/>
        <w:t>social capital are therefore quite different, which lead to gender-earning differential</w:t>
      </w:r>
      <w:r w:rsidR="0064787B">
        <w:rPr>
          <w:rFonts w:ascii="Times New Roman" w:hAnsi="Times New Roman"/>
          <w:color w:val="000000"/>
          <w:sz w:val="24"/>
          <w:szCs w:val="24"/>
        </w:rPr>
        <w:t>s in urban China’s labor market</w:t>
      </w:r>
      <w:r>
        <w:rPr>
          <w:rFonts w:ascii="Times New Roman" w:hAnsi="Times New Roman"/>
          <w:color w:val="000000"/>
          <w:sz w:val="24"/>
          <w:szCs w:val="24"/>
        </w:rPr>
        <w:t>. As Wang (2012) argues, socially-defined roles for both men and women maintained and reinforced status disparity between men and women. Past decades especially after the economic reform have witnessed the state’s persistent commitment to social inequality and its anti-discrimination practices (e.g., laws and policies) in China. However, China is a country with ingrained traditional ideologies or gendered expectations</w:t>
      </w:r>
      <w:r w:rsidR="00FE5054">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w:instrTex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EN.CITE.DATA </w:instrText>
      </w:r>
      <w:r w:rsidR="001E30A9">
        <w:rPr>
          <w:rFonts w:ascii="Times New Roman" w:hAnsi="Times New Roman"/>
          <w:color w:val="000000"/>
          <w:sz w:val="24"/>
          <w:szCs w:val="24"/>
        </w:rPr>
        <w:fldChar w:fldCharType="end"/>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26" w:tooltip="Leung, 2003 #987" w:history="1">
        <w:r>
          <w:rPr>
            <w:rStyle w:val="a9"/>
            <w:rFonts w:ascii="Times New Roman" w:hAnsi="Times New Roman"/>
            <w:sz w:val="24"/>
            <w:szCs w:val="24"/>
          </w:rPr>
          <w:t>Leung, 2003</w:t>
        </w:r>
      </w:hyperlink>
      <w:r>
        <w:rPr>
          <w:rFonts w:ascii="Times New Roman" w:hAnsi="Times New Roman"/>
          <w:color w:val="000000"/>
          <w:sz w:val="24"/>
          <w:szCs w:val="24"/>
        </w:rPr>
        <w:t xml:space="preserve">; </w:t>
      </w:r>
      <w:hyperlink w:anchor="_ENREF_36" w:tooltip="Maurer-Fazio, 2002 #988" w:history="1">
        <w:r>
          <w:rPr>
            <w:rStyle w:val="a9"/>
            <w:rFonts w:ascii="Times New Roman" w:hAnsi="Times New Roman"/>
            <w:sz w:val="24"/>
            <w:szCs w:val="24"/>
          </w:rPr>
          <w:t>Maurer-Fazio &amp; Hughes, 2002</w:t>
        </w:r>
      </w:hyperlink>
      <w:r>
        <w:rPr>
          <w:rFonts w:ascii="Times New Roman" w:hAnsi="Times New Roman"/>
          <w:color w:val="000000"/>
          <w:sz w:val="24"/>
          <w:szCs w:val="24"/>
        </w:rPr>
        <w:t xml:space="preserve">; </w:t>
      </w:r>
      <w:hyperlink w:anchor="_ENREF_41" w:tooltip="Patrickson, 2001 #989" w:history="1">
        <w:r>
          <w:rPr>
            <w:rStyle w:val="a9"/>
            <w:rFonts w:ascii="Times New Roman" w:hAnsi="Times New Roman"/>
            <w:sz w:val="24"/>
            <w:szCs w:val="24"/>
          </w:rPr>
          <w:t>Patrickson, 2001</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together with failures of many monitoring mechanisms and </w:t>
      </w:r>
      <w:r w:rsidRPr="00FE5129">
        <w:rPr>
          <w:rFonts w:ascii="Times New Roman" w:hAnsi="Times New Roman"/>
          <w:color w:val="000000"/>
          <w:sz w:val="24"/>
          <w:szCs w:val="24"/>
        </w:rPr>
        <w:t>punishments in urban China to be strictly and effectively implemented</w:t>
      </w:r>
      <w:r w:rsidR="00FE5054">
        <w:rPr>
          <w:rFonts w:ascii="Times New Roman" w:hAnsi="Times New Roman"/>
          <w:color w:val="000000"/>
          <w:sz w:val="24"/>
          <w:szCs w:val="24"/>
        </w:rPr>
        <w:t xml:space="preserve"> </w:t>
      </w:r>
      <w:r w:rsidR="001E30A9" w:rsidRPr="00FE5129">
        <w:rPr>
          <w:rFonts w:ascii="Times New Roman" w:hAnsi="Times New Roman"/>
          <w:color w:val="000000"/>
          <w:sz w:val="24"/>
          <w:szCs w:val="24"/>
        </w:rPr>
        <w:fldChar w:fldCharType="begin"/>
      </w:r>
      <w:r w:rsidRPr="00FE5129">
        <w:rPr>
          <w:rFonts w:ascii="Times New Roman" w:hAnsi="Times New Roman"/>
          <w:color w:val="000000"/>
          <w:sz w:val="24"/>
          <w:szCs w:val="24"/>
        </w:rPr>
        <w:instrText xml:space="preserve"> ADDIN EN.CITE </w:instrText>
      </w:r>
      <w:r w:rsidR="001E30A9" w:rsidRPr="00FE5129">
        <w:rPr>
          <w:rFonts w:ascii="Times New Roman" w:hAnsi="Times New Roman"/>
          <w:color w:val="000000"/>
          <w:sz w:val="24"/>
          <w:szCs w:val="24"/>
        </w:rPr>
        <w:fldChar w:fldCharType="begin"/>
      </w:r>
      <w:r w:rsidRPr="00FE5129">
        <w:rPr>
          <w:rFonts w:ascii="Times New Roman" w:hAnsi="Times New Roman"/>
          <w:color w:val="000000"/>
          <w:sz w:val="24"/>
          <w:szCs w:val="24"/>
        </w:rPr>
        <w:instrText xml:space="preserve"> ADDIN EN.CITE.DATA </w:instrText>
      </w:r>
      <w:r w:rsidR="001E30A9" w:rsidRPr="00FE5129">
        <w:rPr>
          <w:rFonts w:ascii="Times New Roman" w:hAnsi="Times New Roman"/>
          <w:color w:val="000000"/>
          <w:sz w:val="24"/>
          <w:szCs w:val="24"/>
        </w:rPr>
        <w:fldChar w:fldCharType="end"/>
      </w:r>
      <w:r w:rsidR="001E30A9" w:rsidRPr="00FE5129">
        <w:rPr>
          <w:rFonts w:ascii="Times New Roman" w:hAnsi="Times New Roman"/>
          <w:color w:val="000000"/>
          <w:sz w:val="24"/>
          <w:szCs w:val="24"/>
        </w:rPr>
        <w:fldChar w:fldCharType="separate"/>
      </w:r>
      <w:r w:rsidRPr="00FE5129">
        <w:rPr>
          <w:rFonts w:ascii="Times New Roman" w:hAnsi="Times New Roman"/>
          <w:color w:val="000000"/>
          <w:sz w:val="24"/>
          <w:szCs w:val="24"/>
        </w:rPr>
        <w:t>(</w:t>
      </w:r>
      <w:hyperlink w:anchor="_ENREF_13" w:tooltip="Cooke, 2005 #990" w:history="1">
        <w:r w:rsidRPr="00FE5129">
          <w:rPr>
            <w:rStyle w:val="a9"/>
            <w:rFonts w:ascii="Times New Roman" w:hAnsi="Times New Roman"/>
            <w:sz w:val="24"/>
            <w:szCs w:val="24"/>
          </w:rPr>
          <w:t>Cooke, 2005</w:t>
        </w:r>
      </w:hyperlink>
      <w:r w:rsidRPr="00FE5129">
        <w:rPr>
          <w:rFonts w:ascii="Times New Roman" w:hAnsi="Times New Roman"/>
          <w:color w:val="000000"/>
          <w:sz w:val="24"/>
          <w:szCs w:val="24"/>
        </w:rPr>
        <w:t xml:space="preserve">; </w:t>
      </w:r>
      <w:hyperlink w:anchor="_ENREF_46" w:tooltip="Woodhams, 2009 #991" w:history="1">
        <w:r w:rsidRPr="00FE5129">
          <w:rPr>
            <w:rStyle w:val="a9"/>
            <w:rFonts w:ascii="Times New Roman" w:hAnsi="Times New Roman"/>
            <w:sz w:val="24"/>
            <w:szCs w:val="24"/>
          </w:rPr>
          <w:t>Woodhams, Lupton, &amp; Xian, 2009</w:t>
        </w:r>
      </w:hyperlink>
      <w:r w:rsidRPr="00FE5129">
        <w:rPr>
          <w:rFonts w:ascii="Times New Roman" w:hAnsi="Times New Roman"/>
          <w:color w:val="000000"/>
          <w:sz w:val="24"/>
          <w:szCs w:val="24"/>
        </w:rPr>
        <w:t>)</w:t>
      </w:r>
      <w:r w:rsidR="001E30A9" w:rsidRPr="00FE5129">
        <w:rPr>
          <w:rFonts w:ascii="Times New Roman" w:hAnsi="Times New Roman"/>
          <w:color w:val="000000"/>
          <w:sz w:val="24"/>
          <w:szCs w:val="24"/>
        </w:rPr>
        <w:fldChar w:fldCharType="end"/>
      </w:r>
      <w:r w:rsidRPr="00FE5129">
        <w:rPr>
          <w:rFonts w:ascii="Times New Roman" w:hAnsi="Times New Roman"/>
          <w:color w:val="000000"/>
          <w:sz w:val="24"/>
          <w:szCs w:val="24"/>
        </w:rPr>
        <w:t>, females are still treated simply as secondary and inferior in Chinese culture and discourse</w:t>
      </w:r>
      <w:r w:rsidR="00FE5054">
        <w:rPr>
          <w:rFonts w:ascii="Times New Roman" w:hAnsi="Times New Roman"/>
          <w:color w:val="000000"/>
          <w:sz w:val="24"/>
          <w:szCs w:val="24"/>
        </w:rPr>
        <w:t xml:space="preserve"> </w:t>
      </w:r>
      <w:r w:rsidR="001E30A9" w:rsidRPr="00FE5129">
        <w:rPr>
          <w:rFonts w:ascii="Times New Roman" w:hAnsi="Times New Roman"/>
          <w:color w:val="000000"/>
          <w:sz w:val="24"/>
          <w:szCs w:val="24"/>
        </w:rPr>
        <w:fldChar w:fldCharType="begin"/>
      </w:r>
      <w:r w:rsidRPr="00FE5129">
        <w:rPr>
          <w:rFonts w:ascii="Times New Roman" w:hAnsi="Times New Roman"/>
          <w:color w:val="000000"/>
          <w:sz w:val="24"/>
          <w:szCs w:val="24"/>
        </w:rPr>
        <w:instrText xml:space="preserve"> ADDIN EN.CITE &lt;EndNote&gt;&lt;Cite&gt;&lt;Author&gt;Gaetano&lt;/Author&gt;&lt;Year&gt;2004&lt;/Year&gt;&lt;RecNum&gt;992&lt;/RecNum&gt;&lt;DisplayText&gt;(Gaetano &amp;amp; Jacka, 2004)&lt;/DisplayText&gt;&lt;record&gt;&lt;rec-number&gt;992&lt;/rec-number&gt;&lt;foreign-keys&gt;&lt;key app="EN" db-id="zxw590fdn2sraaefs985rf5x5zfptfafevx0"&gt;992&lt;/key&gt;&lt;/foreign-keys&gt;&lt;ref-type name="Book"&gt;6&lt;/ref-type&gt;&lt;contributors&gt;&lt;authors&gt;&lt;author&gt;Gaetano, A. M.&lt;/author&gt;&lt;author&gt;Jacka, T. &lt;/author&gt;&lt;/authors&gt;&lt;/contributors&gt;&lt;titles&gt;&lt;title&gt;On the move: Women in rural-to-urban migration in contemporary China&lt;/title&gt;&lt;/titles&gt;&lt;dates&gt;&lt;year&gt;2004&lt;/year&gt;&lt;/dates&gt;&lt;pub-location&gt;New York&lt;/pub-location&gt;&lt;publisher&gt;Columbia University Press&lt;/publisher&gt;&lt;urls&gt;&lt;/urls&gt;&lt;/record&gt;&lt;/Cite&gt;&lt;/EndNote&gt;</w:instrText>
      </w:r>
      <w:r w:rsidR="001E30A9" w:rsidRPr="00FE5129">
        <w:rPr>
          <w:rFonts w:ascii="Times New Roman" w:hAnsi="Times New Roman"/>
          <w:color w:val="000000"/>
          <w:sz w:val="24"/>
          <w:szCs w:val="24"/>
        </w:rPr>
        <w:fldChar w:fldCharType="separate"/>
      </w:r>
      <w:r w:rsidRPr="00FE5129">
        <w:rPr>
          <w:rFonts w:ascii="Times New Roman" w:hAnsi="Times New Roman"/>
          <w:color w:val="000000"/>
          <w:sz w:val="24"/>
          <w:szCs w:val="24"/>
        </w:rPr>
        <w:t>(</w:t>
      </w:r>
      <w:hyperlink w:anchor="_ENREF_18" w:tooltip="Gaetano, 2004 #992" w:history="1">
        <w:r w:rsidRPr="00FE5129">
          <w:rPr>
            <w:rStyle w:val="a9"/>
            <w:rFonts w:ascii="Times New Roman" w:hAnsi="Times New Roman"/>
            <w:sz w:val="24"/>
            <w:szCs w:val="24"/>
          </w:rPr>
          <w:t>Gaetano &amp; Jacka, 2004</w:t>
        </w:r>
      </w:hyperlink>
      <w:r w:rsidRPr="00FE5129">
        <w:rPr>
          <w:rFonts w:ascii="Times New Roman" w:hAnsi="Times New Roman"/>
          <w:color w:val="000000"/>
          <w:sz w:val="24"/>
          <w:szCs w:val="24"/>
        </w:rPr>
        <w:t>)</w:t>
      </w:r>
      <w:r w:rsidR="001E30A9" w:rsidRPr="00FE5129">
        <w:rPr>
          <w:rFonts w:ascii="Times New Roman" w:hAnsi="Times New Roman"/>
          <w:color w:val="000000"/>
          <w:sz w:val="24"/>
          <w:szCs w:val="24"/>
        </w:rPr>
        <w:fldChar w:fldCharType="end"/>
      </w:r>
      <w:r w:rsidRPr="00FE5129">
        <w:rPr>
          <w:rFonts w:ascii="Times New Roman" w:hAnsi="Times New Roman"/>
          <w:color w:val="000000"/>
          <w:sz w:val="24"/>
          <w:szCs w:val="24"/>
        </w:rPr>
        <w:t xml:space="preserve">. As </w:t>
      </w:r>
      <w:r w:rsidRPr="00FE5129">
        <w:rPr>
          <w:rFonts w:ascii="Times New Roman" w:hAnsi="Times New Roman" w:hint="eastAsia"/>
          <w:color w:val="000000"/>
          <w:sz w:val="24"/>
          <w:szCs w:val="24"/>
        </w:rPr>
        <w:t xml:space="preserve">Chen </w:t>
      </w:r>
      <w:r w:rsidRPr="00FE5129">
        <w:rPr>
          <w:rFonts w:ascii="Times New Roman" w:hAnsi="Times New Roman"/>
          <w:color w:val="000000"/>
          <w:sz w:val="24"/>
          <w:szCs w:val="24"/>
        </w:rPr>
        <w:t>argues, rapid economic development in China can change the feudal tradition, but there might be a lag in individuals’ attitudes and behaviors</w:t>
      </w:r>
      <w:r w:rsidR="00FE5054">
        <w:rPr>
          <w:rFonts w:ascii="Times New Roman" w:hAnsi="Times New Roman"/>
          <w:color w:val="000000"/>
          <w:sz w:val="24"/>
          <w:szCs w:val="24"/>
        </w:rPr>
        <w:t xml:space="preserve"> </w:t>
      </w:r>
      <w:r w:rsidR="001E30A9" w:rsidRPr="00FE5129">
        <w:rPr>
          <w:rFonts w:ascii="Times New Roman" w:hAnsi="Times New Roman"/>
          <w:color w:val="000000"/>
          <w:sz w:val="24"/>
          <w:szCs w:val="24"/>
        </w:rPr>
        <w:fldChar w:fldCharType="begin"/>
      </w:r>
      <w:r w:rsidRPr="00FE5129">
        <w:rPr>
          <w:rFonts w:ascii="Times New Roman" w:hAnsi="Times New Roman"/>
          <w:color w:val="000000"/>
          <w:sz w:val="24"/>
          <w:szCs w:val="24"/>
        </w:rPr>
        <w:instrText xml:space="preserve"> ADDIN EN.CITE &lt;EndNote&gt;&lt;Cite&gt;&lt;Author&gt;Chen&lt;/Author&gt;&lt;Year&gt;2005&lt;/Year&gt;&lt;RecNum&gt;993&lt;/RecNum&gt;&lt;DisplayText&gt;(Chen, 2005)&lt;/DisplayText&gt;&lt;record&gt;&lt;rec-number&gt;993&lt;/rec-number&gt;&lt;foreign-keys&gt;&lt;key app="EN" db-id="zxw590fdn2sraaefs985rf5x5zfptfafevx0"&gt;993&lt;/key&gt;&lt;/foreign-keys&gt;&lt;ref-type name="Journal Article"&gt;17&lt;/ref-type&gt;&lt;contributors&gt;&lt;authors&gt;&lt;author&gt;Chen, F. A.&lt;/author&gt;&lt;/authors&gt;&lt;/contributors&gt;&lt;auth-address&gt;Chen, FA&amp;#xD;N Carolina State Univ, Dept Sociol &amp;amp; Anthropol, Campus Box 8107, Raleigh, NC 27695 USA&amp;#xD;N Carolina State Univ, Dept Sociol &amp;amp; Anthropol, Campus Box 8107, Raleigh, NC 27695 USA&amp;#xD;N Carolina State Univ, Dept Sociol &amp;amp; Anthropol, Raleigh, NC 27695 USA&lt;/auth-address&gt;&lt;titles&gt;&lt;title&gt;Employment transitions and the household division of labor in China&lt;/title&gt;&lt;secondary-title&gt;Social Forces&lt;/secondary-title&gt;&lt;alt-title&gt;Soc Forces&lt;/alt-title&gt;&lt;/titles&gt;&lt;periodical&gt;&lt;full-title&gt;Social Forces&lt;/full-title&gt;&lt;abbr-1&gt;Soc Forces&lt;/abbr-1&gt;&lt;/periodical&gt;&lt;alt-periodical&gt;&lt;full-title&gt;Social Forces&lt;/full-title&gt;&lt;abbr-1&gt;Soc Forces&lt;/abbr-1&gt;&lt;/alt-periodical&gt;&lt;pages&gt;831-851&lt;/pages&gt;&lt;volume&gt;84&lt;/volume&gt;&lt;number&gt;2&lt;/number&gt;&lt;keywords&gt;&lt;keyword&gt;gender division&lt;/keyword&gt;&lt;keyword&gt;united-states&lt;/keyword&gt;&lt;keyword&gt;husbands participation&lt;/keyword&gt;&lt;keyword&gt;market transition&lt;/keyword&gt;&lt;keyword&gt;marital-status&lt;/keyword&gt;&lt;keyword&gt;urban china&lt;/keyword&gt;&lt;keyword&gt;housework&lt;/keyword&gt;&lt;keyword&gt;work&lt;/keyword&gt;&lt;keyword&gt;earnings&lt;/keyword&gt;&lt;keyword&gt;home&lt;/keyword&gt;&lt;/keywords&gt;&lt;dates&gt;&lt;year&gt;2005&lt;/year&gt;&lt;pub-dates&gt;&lt;date&gt;Dec&lt;/date&gt;&lt;/pub-dates&gt;&lt;/dates&gt;&lt;isbn&gt;0037-7732&lt;/isbn&gt;&lt;accession-num&gt;WOS:000234320100010&lt;/accession-num&gt;&lt;urls&gt;&lt;related-urls&gt;&lt;url&gt;&amp;lt;Go to ISI&amp;gt;://WOS:000234320100010&lt;/url&gt;&lt;/related-urls&gt;&lt;/urls&gt;&lt;electronic-resource-num&gt;DOI 10.1353/sof.2006.0010&lt;/electronic-resource-num&gt;&lt;language&gt;English&lt;/language&gt;&lt;/record&gt;&lt;/Cite&gt;&lt;/EndNote&gt;</w:instrText>
      </w:r>
      <w:r w:rsidR="001E30A9" w:rsidRPr="00FE5129">
        <w:rPr>
          <w:rFonts w:ascii="Times New Roman" w:hAnsi="Times New Roman"/>
          <w:color w:val="000000"/>
          <w:sz w:val="24"/>
          <w:szCs w:val="24"/>
        </w:rPr>
        <w:fldChar w:fldCharType="separate"/>
      </w:r>
      <w:r w:rsidRPr="00FE5129">
        <w:rPr>
          <w:rFonts w:ascii="Times New Roman" w:hAnsi="Times New Roman"/>
          <w:color w:val="000000"/>
          <w:sz w:val="24"/>
          <w:szCs w:val="24"/>
        </w:rPr>
        <w:t>(</w:t>
      </w:r>
      <w:hyperlink w:anchor="_ENREF_11" w:tooltip="Chen, 2005 #993" w:history="1">
        <w:r w:rsidRPr="00FE5129">
          <w:rPr>
            <w:rStyle w:val="a9"/>
            <w:rFonts w:ascii="Times New Roman" w:hAnsi="Times New Roman"/>
            <w:sz w:val="24"/>
            <w:szCs w:val="24"/>
          </w:rPr>
          <w:t>Chen, 2005</w:t>
        </w:r>
      </w:hyperlink>
      <w:r w:rsidRPr="00FE5129">
        <w:rPr>
          <w:rFonts w:ascii="Times New Roman" w:hAnsi="Times New Roman"/>
          <w:color w:val="000000"/>
          <w:sz w:val="24"/>
          <w:szCs w:val="24"/>
        </w:rPr>
        <w:t>)</w:t>
      </w:r>
      <w:r w:rsidR="001E30A9" w:rsidRPr="00FE5129">
        <w:rPr>
          <w:rFonts w:ascii="Times New Roman" w:hAnsi="Times New Roman"/>
          <w:color w:val="000000"/>
          <w:sz w:val="24"/>
          <w:szCs w:val="24"/>
        </w:rPr>
        <w:fldChar w:fldCharType="end"/>
      </w:r>
      <w:r w:rsidRPr="00FE5129">
        <w:rPr>
          <w:rFonts w:ascii="Times New Roman" w:hAnsi="Times New Roman"/>
          <w:color w:val="000000"/>
          <w:sz w:val="24"/>
          <w:szCs w:val="24"/>
        </w:rPr>
        <w:t xml:space="preserve">. </w:t>
      </w:r>
    </w:p>
    <w:p w:rsidR="00C42E9B" w:rsidRDefault="00057C75" w:rsidP="00903539">
      <w:pPr>
        <w:shd w:val="solid" w:color="FFFFFF" w:fill="auto"/>
        <w:autoSpaceDN w:val="0"/>
        <w:spacing w:beforeLines="50" w:afterLines="50" w:line="360" w:lineRule="auto"/>
        <w:rPr>
          <w:rFonts w:ascii="Times New Roman" w:hAnsi="Times New Roman"/>
          <w:b/>
          <w:color w:val="009944"/>
          <w:sz w:val="24"/>
          <w:szCs w:val="24"/>
          <w:shd w:val="clear" w:color="auto" w:fill="FFFFFF"/>
        </w:rPr>
      </w:pPr>
      <w:r>
        <w:rPr>
          <w:rFonts w:ascii="Times New Roman" w:hAnsi="Times New Roman"/>
          <w:color w:val="000000"/>
          <w:sz w:val="24"/>
          <w:szCs w:val="24"/>
        </w:rPr>
        <w:t xml:space="preserve">To sum up, the mechanism through which gender ideology leads to gender-earning differentials can be interpreted in the following way: the persistence of gender ideology in contemporary China generates gendered expectations and division of labor, and thereby shapes differences between genders in their ways of interaction in the society. Males are encouraged to actively involved in instrumental interaction, whereas females, by contrast, are thought to confine to emotional interaction only. Accordingly, males have different types of social capital possession and mobilization from females, and therefore, males have greater probability </w:t>
      </w:r>
      <w:r w:rsidR="009C1F56">
        <w:rPr>
          <w:rFonts w:ascii="Times New Roman" w:hAnsi="Times New Roman" w:hint="eastAsia"/>
          <w:color w:val="000000"/>
          <w:sz w:val="24"/>
          <w:szCs w:val="24"/>
        </w:rPr>
        <w:t>of</w:t>
      </w:r>
      <w:r>
        <w:rPr>
          <w:rFonts w:ascii="Times New Roman" w:hAnsi="Times New Roman"/>
          <w:color w:val="000000"/>
          <w:sz w:val="24"/>
          <w:szCs w:val="24"/>
        </w:rPr>
        <w:t xml:space="preserve"> get</w:t>
      </w:r>
      <w:r w:rsidR="009C1F56">
        <w:rPr>
          <w:rFonts w:ascii="Times New Roman" w:hAnsi="Times New Roman" w:hint="eastAsia"/>
          <w:color w:val="000000"/>
          <w:sz w:val="24"/>
          <w:szCs w:val="24"/>
        </w:rPr>
        <w:t>ting</w:t>
      </w:r>
      <w:r>
        <w:rPr>
          <w:rFonts w:ascii="Times New Roman" w:hAnsi="Times New Roman"/>
          <w:color w:val="000000"/>
          <w:sz w:val="24"/>
          <w:szCs w:val="24"/>
        </w:rPr>
        <w:t xml:space="preserve"> high income than females. </w:t>
      </w:r>
    </w:p>
    <w:p w:rsidR="00C42E9B" w:rsidRDefault="00057C75" w:rsidP="00903539">
      <w:pPr>
        <w:spacing w:beforeLines="50" w:afterLines="50" w:line="360" w:lineRule="auto"/>
        <w:rPr>
          <w:rFonts w:ascii="Times New Roman" w:hAnsi="Times New Roman"/>
          <w:color w:val="000000"/>
          <w:sz w:val="24"/>
          <w:szCs w:val="24"/>
          <w:highlight w:val="green"/>
        </w:rPr>
      </w:pPr>
      <w:r>
        <w:rPr>
          <w:rFonts w:ascii="Times New Roman" w:hAnsi="Times New Roman"/>
          <w:color w:val="000000"/>
          <w:sz w:val="24"/>
          <w:szCs w:val="24"/>
        </w:rPr>
        <w:t xml:space="preserve">This paper makes two contributions. First, this paper, by studying male-female earnings gap from the social capital perspective, and showing the significance of social capital to </w:t>
      </w:r>
      <w:r w:rsidR="008C3B05">
        <w:rPr>
          <w:rFonts w:ascii="Times New Roman" w:hAnsi="Times New Roman" w:hint="eastAsia"/>
          <w:color w:val="000000"/>
          <w:sz w:val="24"/>
          <w:szCs w:val="24"/>
        </w:rPr>
        <w:t>social</w:t>
      </w:r>
      <w:r>
        <w:rPr>
          <w:rFonts w:ascii="Times New Roman" w:hAnsi="Times New Roman"/>
          <w:color w:val="000000"/>
          <w:sz w:val="24"/>
          <w:szCs w:val="24"/>
        </w:rPr>
        <w:t xml:space="preserve"> inequality, contributes to extant researches on inter-group earnings differential, especially between genders. The social capital lens overcomes two extremes in studies on social inequality (i.e., structure-based and </w:t>
      </w:r>
      <w:r w:rsidR="008C3B05">
        <w:rPr>
          <w:rFonts w:ascii="Times New Roman" w:hAnsi="Times New Roman"/>
          <w:color w:val="000000"/>
          <w:sz w:val="24"/>
          <w:szCs w:val="24"/>
        </w:rPr>
        <w:t>individual</w:t>
      </w:r>
      <w:r>
        <w:rPr>
          <w:rFonts w:ascii="Times New Roman" w:hAnsi="Times New Roman"/>
          <w:color w:val="000000"/>
          <w:sz w:val="24"/>
          <w:szCs w:val="24"/>
        </w:rPr>
        <w:t xml:space="preserve">-based perspectives), and in this context social capital perspective works as </w:t>
      </w:r>
      <w:r w:rsidR="008C3B05">
        <w:rPr>
          <w:rFonts w:ascii="Times New Roman" w:hAnsi="Times New Roman"/>
          <w:color w:val="000000"/>
          <w:sz w:val="24"/>
          <w:szCs w:val="24"/>
        </w:rPr>
        <w:t>a connection between individual</w:t>
      </w:r>
      <w:r>
        <w:rPr>
          <w:rFonts w:ascii="Times New Roman" w:hAnsi="Times New Roman"/>
          <w:color w:val="000000"/>
          <w:sz w:val="24"/>
          <w:szCs w:val="24"/>
        </w:rPr>
        <w:t xml:space="preserve"> and structural dimensions of analysis of inter-group earnings </w:t>
      </w:r>
      <w:r>
        <w:rPr>
          <w:rFonts w:ascii="Times New Roman" w:hAnsi="Times New Roman"/>
          <w:color w:val="000000"/>
          <w:sz w:val="24"/>
          <w:szCs w:val="24"/>
        </w:rPr>
        <w:lastRenderedPageBreak/>
        <w:t>differential.</w:t>
      </w:r>
      <w:r>
        <w:rPr>
          <w:rFonts w:ascii="Times New Roman" w:hAnsi="Times New Roman" w:hint="eastAsia"/>
          <w:color w:val="000000"/>
          <w:sz w:val="24"/>
          <w:szCs w:val="24"/>
        </w:rPr>
        <w:t xml:space="preserve"> On the one hand, unlike </w:t>
      </w:r>
      <w:r>
        <w:rPr>
          <w:rFonts w:ascii="Times New Roman" w:hAnsi="Times New Roman"/>
          <w:color w:val="000000"/>
          <w:sz w:val="24"/>
          <w:szCs w:val="24"/>
        </w:rPr>
        <w:t>gender occupational segregation theory</w:t>
      </w:r>
      <w:r>
        <w:rPr>
          <w:rFonts w:ascii="Times New Roman" w:hAnsi="Times New Roman" w:hint="eastAsia"/>
          <w:color w:val="000000"/>
          <w:sz w:val="24"/>
          <w:szCs w:val="24"/>
        </w:rPr>
        <w:t xml:space="preserve"> that focuses on structural-level analysis of gender earnings inequ</w:t>
      </w:r>
      <w:r w:rsidR="0064787B">
        <w:rPr>
          <w:rFonts w:ascii="Times New Roman" w:hAnsi="Times New Roman" w:hint="eastAsia"/>
          <w:color w:val="000000"/>
          <w:sz w:val="24"/>
          <w:szCs w:val="24"/>
        </w:rPr>
        <w:t>ality in the urban labor market</w:t>
      </w:r>
      <w:r>
        <w:rPr>
          <w:rFonts w:ascii="Times New Roman" w:hAnsi="Times New Roman" w:hint="eastAsia"/>
          <w:color w:val="000000"/>
          <w:sz w:val="24"/>
          <w:szCs w:val="24"/>
        </w:rPr>
        <w:t xml:space="preserve">, social capital theory provides a refreshing explanation about social structure and earnings inequality from a micro perspective. Of more interest is that part of earnings differentials between genders caused by </w:t>
      </w:r>
      <w:r>
        <w:rPr>
          <w:rFonts w:ascii="Times New Roman" w:hAnsi="Times New Roman"/>
          <w:color w:val="000000"/>
          <w:sz w:val="24"/>
          <w:szCs w:val="24"/>
        </w:rPr>
        <w:t xml:space="preserve">gender occupational segregation </w:t>
      </w:r>
      <w:r>
        <w:rPr>
          <w:rFonts w:ascii="Times New Roman" w:hAnsi="Times New Roman" w:hint="eastAsia"/>
          <w:color w:val="000000"/>
          <w:sz w:val="24"/>
          <w:szCs w:val="24"/>
        </w:rPr>
        <w:t>can be attributed to social capital. In other words, males and females differ from each other in social capital that may lead to their entrance into different occupations, and as a result, there are earnings differentials between them. On the other hand, social capital theory, by emphasizing social interactions among individuals which are shaped by gender ideology in this paper, goes beyond human capital theory that represents a more individual-oriented explanation about gender earnings inequ</w:t>
      </w:r>
      <w:r w:rsidR="0064787B">
        <w:rPr>
          <w:rFonts w:ascii="Times New Roman" w:hAnsi="Times New Roman" w:hint="eastAsia"/>
          <w:color w:val="000000"/>
          <w:sz w:val="24"/>
          <w:szCs w:val="24"/>
        </w:rPr>
        <w:t>ality in labor market</w:t>
      </w:r>
      <w:r>
        <w:rPr>
          <w:rFonts w:ascii="Times New Roman" w:hAnsi="Times New Roman" w:hint="eastAsia"/>
          <w:color w:val="000000"/>
          <w:sz w:val="24"/>
          <w:szCs w:val="24"/>
        </w:rPr>
        <w:t>, and offers a valuable relatively macro viewpoint. Differences in social interactions with others between genders lead to their differential access to social resources, whereby generating gender-earning differentials in China</w:t>
      </w:r>
      <w:r>
        <w:rPr>
          <w:rFonts w:ascii="Times New Roman" w:hAnsi="Times New Roman"/>
          <w:color w:val="000000"/>
          <w:sz w:val="24"/>
          <w:szCs w:val="24"/>
        </w:rPr>
        <w:t>’</w:t>
      </w:r>
      <w:r w:rsidR="0064787B">
        <w:rPr>
          <w:rFonts w:ascii="Times New Roman" w:hAnsi="Times New Roman" w:hint="eastAsia"/>
          <w:color w:val="000000"/>
          <w:sz w:val="24"/>
          <w:szCs w:val="24"/>
        </w:rPr>
        <w:t>s urban labor market</w:t>
      </w:r>
      <w:r>
        <w:rPr>
          <w:rFonts w:ascii="Times New Roman" w:hAnsi="Times New Roman" w:hint="eastAsia"/>
          <w:color w:val="000000"/>
          <w:sz w:val="24"/>
          <w:szCs w:val="24"/>
        </w:rPr>
        <w:t xml:space="preserve">. </w:t>
      </w:r>
    </w:p>
    <w:p w:rsidR="00C42E9B" w:rsidRDefault="00057C75" w:rsidP="00903539">
      <w:pPr>
        <w:spacing w:beforeLines="50" w:afterLines="50" w:line="360" w:lineRule="auto"/>
        <w:rPr>
          <w:rFonts w:ascii="Times New Roman" w:hAnsi="Times New Roman"/>
          <w:sz w:val="24"/>
          <w:szCs w:val="24"/>
        </w:rPr>
      </w:pPr>
      <w:r>
        <w:rPr>
          <w:rFonts w:ascii="Times New Roman" w:hAnsi="Times New Roman"/>
          <w:color w:val="000000"/>
          <w:sz w:val="24"/>
          <w:szCs w:val="24"/>
        </w:rPr>
        <w:t>Second, examining the gender earnings differential across the log-earnings distributio</w:t>
      </w:r>
      <w:r w:rsidR="0064787B">
        <w:rPr>
          <w:rFonts w:ascii="Times New Roman" w:hAnsi="Times New Roman"/>
          <w:color w:val="000000"/>
          <w:sz w:val="24"/>
          <w:szCs w:val="24"/>
        </w:rPr>
        <w:t>n in urban China’s labor market</w:t>
      </w:r>
      <w:r>
        <w:rPr>
          <w:rFonts w:ascii="Times New Roman" w:hAnsi="Times New Roman"/>
          <w:color w:val="000000"/>
          <w:sz w:val="24"/>
          <w:szCs w:val="24"/>
        </w:rPr>
        <w:t xml:space="preserve"> enables us to see how earnings discrimination plays out at any quantile across the earnings distribution, that is, how earnings discrimination is distributed among the population</w:t>
      </w:r>
      <w:r w:rsidR="00FE5054">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&lt;EndNote&gt;&lt;Cite&gt;&lt;Author&gt;Gardeazabal&lt;/Author&gt;&lt;Year&gt;2005&lt;/Year&gt;&lt;RecNum&gt;980&lt;/RecNum&gt;&lt;DisplayText&gt;(Gardeazabal &amp;amp; Ugidos, 2005)&lt;/DisplayText&gt;&lt;record&gt;&lt;rec-number&gt;980&lt;/rec-number&gt;&lt;foreign-keys&gt;&lt;key app="EN" db-id="zxw590fdn2sraaefs985rf5x5zfptfafevx0"&gt;980&lt;/key&gt;&lt;/foreign-keys&gt;&lt;ref-type name="Journal Article"&gt;17&lt;/ref-type&gt;&lt;contributors&gt;&lt;authors&gt;&lt;author&gt;Gardeazabal, J.&lt;/author&gt;&lt;author&gt;Ugidos, A.&lt;/author&gt;&lt;/authors&gt;&lt;/contributors&gt;&lt;auth-address&gt;Gardeazabal, J&amp;#xD;Univ Basque Country, Lehendakari Aguirre 83, Bilbao 48015, Spain&amp;#xD;Univ Basque Country, Lehendakari Aguirre 83, Bilbao 48015, Spain&amp;#xD;Univ Basque Country, Bilbao 48015, Spain&lt;/auth-address&gt;&lt;titles&gt;&lt;title&gt;Gender wage discrimination at quantiles&lt;/title&gt;&lt;secondary-title&gt;Journal Of Population Economics&lt;/secondary-title&gt;&lt;alt-title&gt;J Popul Econ&lt;/alt-title&gt;&lt;/titles&gt;&lt;periodical&gt;&lt;full-title&gt;Journal Of Population Economics&lt;/full-title&gt;&lt;abbr-1&gt;J Popul Econ&lt;/abbr-1&gt;&lt;/periodical&gt;&lt;alt-periodical&gt;&lt;full-title&gt;Journal Of Population Economics&lt;/full-title&gt;&lt;abbr-1&gt;J Popul Econ&lt;/abbr-1&gt;&lt;/alt-periodical&gt;&lt;pages&gt;165-179&lt;/pages&gt;&lt;volume&gt;18&lt;/volume&gt;&lt;number&gt;1&lt;/number&gt;&lt;keywords&gt;&lt;keyword&gt;gender discrimination&lt;/keyword&gt;&lt;keyword&gt;wage gap&lt;/keyword&gt;&lt;keyword&gt;quantile regression&lt;/keyword&gt;&lt;keyword&gt;regression&lt;/keyword&gt;&lt;/keywords&gt;&lt;dates&gt;&lt;year&gt;2005&lt;/year&gt;&lt;pub-dates&gt;&lt;date&gt;Mar&lt;/date&gt;&lt;/pub-dates&gt;&lt;/dates&gt;&lt;isbn&gt;0933-1433&lt;/isbn&gt;&lt;accession-num&gt;WOS:000227442600008&lt;/accession-num&gt;&lt;urls&gt;&lt;related-urls&gt;&lt;url&gt;&amp;lt;Go to ISI&amp;gt;://WOS:000227442600008&lt;/url&gt;&lt;/related-urls&gt;&lt;/urls&gt;&lt;electronic-resource-num&gt;DOI 10.1007/s00148-003-0172-z&lt;/electronic-resource-num&gt;&lt;language&gt;English&lt;/language&gt;&lt;/record&gt;&lt;/Cite&gt;&lt;/EndNote&gt;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9" w:tooltip="Gardeazabal, 2005 #980" w:history="1">
        <w:r>
          <w:rPr>
            <w:rStyle w:val="a9"/>
            <w:rFonts w:ascii="Times New Roman" w:hAnsi="Times New Roman"/>
            <w:sz w:val="24"/>
            <w:szCs w:val="24"/>
          </w:rPr>
          <w:t>Gardeazabal &amp; Ugidos, 2005</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Such a quantile measure of gender earnings differential implicitly sheds light on recommendations for future policy directions. Given that many governments’ policies that generally aim at reducing gender earnings inequality may have different effects at various quantiles across the earnings distribution</w:t>
      </w:r>
      <w:r w:rsidR="00FE5054">
        <w:rPr>
          <w:rFonts w:ascii="Times New Roman" w:hAnsi="Times New Roman"/>
          <w:color w:val="000000"/>
          <w:sz w:val="24"/>
          <w:szCs w:val="24"/>
        </w:rPr>
        <w:t xml:space="preserve">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&lt;EndNote&gt;&lt;Cite&gt;&lt;Author&gt;Gardeazabal&lt;/Author&gt;&lt;Year&gt;2005&lt;/Year&gt;&lt;RecNum&gt;980&lt;/RecNum&gt;&lt;DisplayText&gt;(Gardeazabal &amp;amp; Ugidos, 2005)&lt;/DisplayText&gt;&lt;record&gt;&lt;rec-number&gt;980&lt;/rec-number&gt;&lt;foreign-keys&gt;&lt;key app="EN" db-id="zxw590fdn2sraaefs985rf5x5zfptfafevx0"&gt;980&lt;/key&gt;&lt;/foreign-keys&gt;&lt;ref-type name="Journal Article"&gt;17&lt;/ref-type&gt;&lt;contributors&gt;&lt;authors&gt;&lt;author&gt;Gardeazabal, J.&lt;/author&gt;&lt;author&gt;Ugidos, A.&lt;/author&gt;&lt;/authors&gt;&lt;/contributors&gt;&lt;auth-address&gt;Gardeazabal, J&amp;#xD;Univ Basque Country, Lehendakari Aguirre 83, Bilbao 48015, Spain&amp;#xD;Univ Basque Country, Lehendakari Aguirre 83, Bilbao 48015, Spain&amp;#xD;Univ Basque Country, Bilbao 48015, Spain&lt;/auth-address&gt;&lt;titles&gt;&lt;title&gt;Gender wage discrimination at quantiles&lt;/title&gt;&lt;secondary-title&gt;Journal Of Population Economics&lt;/secondary-title&gt;&lt;alt-title&gt;J Popul Econ&lt;/alt-title&gt;&lt;/titles&gt;&lt;periodical&gt;&lt;full-title&gt;Journal Of Population Economics&lt;/full-title&gt;&lt;abbr-1&gt;J Popul Econ&lt;/abbr-1&gt;&lt;/periodical&gt;&lt;alt-periodical&gt;&lt;full-title&gt;Journal Of Population Economics&lt;/full-title&gt;&lt;abbr-1&gt;J Popul Econ&lt;/abbr-1&gt;&lt;/alt-periodical&gt;&lt;pages&gt;165-179&lt;/pages&gt;&lt;volume&gt;18&lt;/volume&gt;&lt;number&gt;1&lt;/number&gt;&lt;keywords&gt;&lt;keyword&gt;gender discrimination&lt;/keyword&gt;&lt;keyword&gt;wage gap&lt;/keyword&gt;&lt;keyword&gt;quantile regression&lt;/keyword&gt;&lt;keyword&gt;regression&lt;/keyword&gt;&lt;/keywords&gt;&lt;dates&gt;&lt;year&gt;2005&lt;/year&gt;&lt;pub-dates&gt;&lt;date&gt;Mar&lt;/date&gt;&lt;/pub-dates&gt;&lt;/dates&gt;&lt;isbn&gt;0933-1433&lt;/isbn&gt;&lt;accession-num&gt;WOS:000227442600008&lt;/accession-num&gt;&lt;urls&gt;&lt;related-urls&gt;&lt;url&gt;&amp;lt;Go to ISI&amp;gt;://WOS:000227442600008&lt;/url&gt;&lt;/related-urls&gt;&lt;/urls&gt;&lt;electronic-resource-num&gt;DOI 10.1007/s00148-003-0172-z&lt;/electronic-resource-num&gt;&lt;language&gt;English&lt;/language&gt;&lt;/record&gt;&lt;/Cite&gt;&lt;/EndNote&gt;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9" w:tooltip="Gardeazabal, 2005 #980" w:history="1">
        <w:r>
          <w:rPr>
            <w:rStyle w:val="a9"/>
            <w:rFonts w:ascii="Times New Roman" w:hAnsi="Times New Roman"/>
            <w:sz w:val="24"/>
            <w:szCs w:val="24"/>
          </w:rPr>
          <w:t>Gardeazabal &amp; Ugidos, 2005</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future policies are suggested to be implemented with more specific target groups located in different income brackets, for instance, according to our findings, low-income females suggested by </w:t>
      </w:r>
      <w:r>
        <w:rPr>
          <w:rFonts w:ascii="Times New Roman" w:hAnsi="Times New Roman"/>
          <w:i/>
          <w:color w:val="000000"/>
          <w:sz w:val="24"/>
          <w:szCs w:val="24"/>
        </w:rPr>
        <w:t>sticky floor effect</w:t>
      </w:r>
      <w:r w:rsidR="00B0505B">
        <w:rPr>
          <w:rFonts w:ascii="Times New Roman" w:hAnsi="Times New Roman"/>
          <w:color w:val="000000"/>
          <w:sz w:val="24"/>
          <w:szCs w:val="24"/>
        </w:rPr>
        <w:t xml:space="preserve"> and high-income females by </w:t>
      </w:r>
      <w:r>
        <w:rPr>
          <w:rFonts w:ascii="Times New Roman" w:hAnsi="Times New Roman"/>
          <w:i/>
          <w:color w:val="000000"/>
          <w:sz w:val="24"/>
          <w:szCs w:val="24"/>
        </w:rPr>
        <w:t>glass ceiling effect</w:t>
      </w:r>
      <w:r>
        <w:rPr>
          <w:rFonts w:ascii="Times New Roman" w:hAnsi="Times New Roman"/>
          <w:color w:val="000000"/>
          <w:sz w:val="24"/>
          <w:szCs w:val="24"/>
        </w:rPr>
        <w:t xml:space="preserve">. Another recommendation for future policy is inspired by the gender ideology as a significant mechanism to form gender-earning differentials. The Chinese government has directed </w:t>
      </w:r>
      <w:r w:rsidR="00343353">
        <w:rPr>
          <w:rFonts w:ascii="Times New Roman" w:hAnsi="Times New Roman" w:hint="eastAsia"/>
          <w:color w:val="000000"/>
          <w:sz w:val="24"/>
          <w:szCs w:val="24"/>
        </w:rPr>
        <w:t>lots of</w:t>
      </w:r>
      <w:r>
        <w:rPr>
          <w:rFonts w:ascii="Times New Roman" w:hAnsi="Times New Roman"/>
          <w:color w:val="000000"/>
          <w:sz w:val="24"/>
          <w:szCs w:val="24"/>
        </w:rPr>
        <w:t xml:space="preserve"> efforts to increase females’</w:t>
      </w:r>
      <w:r w:rsidR="0064787B">
        <w:rPr>
          <w:rFonts w:ascii="Times New Roman" w:hAnsi="Times New Roman"/>
          <w:color w:val="000000"/>
          <w:sz w:val="24"/>
          <w:szCs w:val="24"/>
        </w:rPr>
        <w:t xml:space="preserve"> earnings in urban labor market</w:t>
      </w:r>
      <w:r>
        <w:rPr>
          <w:rFonts w:ascii="Times New Roman" w:hAnsi="Times New Roman"/>
          <w:color w:val="000000"/>
          <w:sz w:val="24"/>
          <w:szCs w:val="24"/>
        </w:rPr>
        <w:t xml:space="preserve"> by some formal institutional structure, such as improving educational </w:t>
      </w:r>
      <w:r>
        <w:rPr>
          <w:rFonts w:ascii="Times New Roman" w:hAnsi="Times New Roman"/>
          <w:color w:val="000000"/>
          <w:sz w:val="24"/>
          <w:szCs w:val="24"/>
        </w:rPr>
        <w:lastRenderedPageBreak/>
        <w:t xml:space="preserve">opportunities for females, and achieved equalization of education in urban China. However, gender equality, including gender-earning equality cannot be fully attained without recognizing the importance of some informal institutional structure, such as gender ideology. Thus, a finding regarding the significant role of gender ideology addresses another way in addition to formal institutions to reduce earnings disparity between genders in urban China. </w:t>
      </w:r>
    </w:p>
    <w:p w:rsidR="00C42E9B" w:rsidRDefault="00057C75" w:rsidP="00903539">
      <w:pPr>
        <w:spacing w:beforeLines="50" w:afterLines="50" w:line="360" w:lineRule="auto"/>
        <w:rPr>
          <w:rFonts w:ascii="Times New Roman" w:hAnsi="Times New Roman"/>
          <w:color w:val="000000"/>
          <w:sz w:val="24"/>
          <w:szCs w:val="24"/>
        </w:rPr>
      </w:pPr>
      <w:r>
        <w:rPr>
          <w:rFonts w:ascii="Times New Roman" w:hAnsi="Times New Roman"/>
          <w:color w:val="000000"/>
          <w:sz w:val="24"/>
          <w:szCs w:val="24"/>
        </w:rPr>
        <w:t xml:space="preserve">There are some limitations that we leave for future research. For instance, we only explore our research question in terms of data at a single point of time rather than cross-sectional. It is definitely true that in addition to ‘still shots (synchronic)’ focus, ‘a moving film (diachronic)’ </w:t>
      </w:r>
      <w:r w:rsidR="001E30A9">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&lt;EndNote&gt;&lt;Cite&gt;&lt;Author&gt;Anthias&lt;/Author&gt;&lt;Year&gt;2013&lt;/Year&gt;&lt;RecNum&gt;1007&lt;/RecNum&gt;&lt;DisplayText&gt;(Anthias, 2013)&lt;/DisplayText&gt;&lt;record&gt;&lt;rec-number&gt;1007&lt;/rec-number&gt;&lt;foreign-keys&gt;&lt;key app="EN" db-id="zxw590fdn2sraaefs985rf5x5zfptfafevx0"&gt;1007&lt;/key&gt;&lt;/foreign-keys&gt;&lt;ref-type name="Journal Article"&gt;17&lt;/ref-type&gt;&lt;contributors&gt;&lt;authors&gt;&lt;author&gt;Anthias, F.&lt;/author&gt;&lt;/authors&gt;&lt;/contributors&gt;&lt;auth-address&gt;Anthias, F&amp;#xD;Roehampton Univ, Dept Social Sci, Roehampton Lane, London SW15 5PS, England&amp;#xD;Roehampton Univ, Dept Social Sci, Roehampton Lane, London SW15 5PS, England&amp;#xD;Roehampton Univ, Dept Social Sci, London SW15 5PS, England&lt;/auth-address&gt;&lt;titles&gt;&lt;title&gt;Intersectional what? Social divisions, intersectionality and levels of analysis&lt;/title&gt;&lt;secondary-title&gt;Ethnicities&lt;/secondary-title&gt;&lt;alt-title&gt;Ethnicities&lt;/alt-title&gt;&lt;/titles&gt;&lt;periodical&gt;&lt;full-title&gt;Ethnicities&lt;/full-title&gt;&lt;abbr-1&gt;Ethnicities&lt;/abbr-1&gt;&lt;/periodical&gt;&lt;alt-periodical&gt;&lt;full-title&gt;Ethnicities&lt;/full-title&gt;&lt;abbr-1&gt;Ethnicities&lt;/abbr-1&gt;&lt;/alt-periodical&gt;&lt;pages&gt;3-19&lt;/pages&gt;&lt;volume&gt;13&lt;/volume&gt;&lt;number&gt;1&lt;/number&gt;&lt;keywords&gt;&lt;keyword&gt;class&lt;/keyword&gt;&lt;keyword&gt;ethnicity&lt;/keyword&gt;&lt;keyword&gt;gender&lt;/keyword&gt;&lt;keyword&gt;intersectionality&lt;/keyword&gt;&lt;keyword&gt;levels of analysis&lt;/keyword&gt;&lt;keyword&gt;race&lt;/keyword&gt;&lt;keyword&gt;inequalities&lt;/keyword&gt;&lt;keyword&gt;complexity&lt;/keyword&gt;&lt;keyword&gt;paradox&lt;/keyword&gt;&lt;/keywords&gt;&lt;dates&gt;&lt;year&gt;2013&lt;/year&gt;&lt;pub-dates&gt;&lt;date&gt;Feb&lt;/date&gt;&lt;/pub-dates&gt;&lt;/dates&gt;&lt;isbn&gt;1468-7968&lt;/isbn&gt;&lt;accession-num&gt;WOS:000313654500001&lt;/accession-num&gt;&lt;urls&gt;&lt;related-urls&gt;&lt;url&gt;&amp;lt;Go to ISI&amp;gt;://WOS:000313654500001&lt;/url&gt;&lt;/related-urls&gt;&lt;/urls&gt;&lt;electronic-resource-num&gt;Doi 10.1177/1468796812463547&lt;/electronic-resource-num&gt;&lt;language&gt;English&lt;/language&gt;&lt;/record&gt;&lt;/Cite&gt;&lt;/EndNote&gt;</w:instrText>
      </w:r>
      <w:r w:rsidR="001E30A9">
        <w:rPr>
          <w:rFonts w:ascii="Times New Roman" w:hAnsi="Times New Roman"/>
          <w:color w:val="000000"/>
          <w:sz w:val="24"/>
          <w:szCs w:val="24"/>
        </w:rPr>
        <w:fldChar w:fldCharType="separate"/>
      </w:r>
      <w:r>
        <w:rPr>
          <w:rFonts w:ascii="Times New Roman" w:hAnsi="Times New Roman"/>
          <w:color w:val="000000"/>
          <w:sz w:val="24"/>
          <w:szCs w:val="24"/>
        </w:rPr>
        <w:t>(</w:t>
      </w:r>
      <w:hyperlink w:anchor="_ENREF_1" w:tooltip="Anthias, 2013 #1007" w:history="1">
        <w:r>
          <w:rPr>
            <w:rStyle w:val="a9"/>
            <w:rFonts w:ascii="Times New Roman" w:hAnsi="Times New Roman"/>
            <w:sz w:val="24"/>
            <w:szCs w:val="24"/>
          </w:rPr>
          <w:t>Anthias, 2013</w:t>
        </w:r>
      </w:hyperlink>
      <w:r>
        <w:rPr>
          <w:rFonts w:ascii="Times New Roman" w:hAnsi="Times New Roman"/>
          <w:color w:val="000000"/>
          <w:sz w:val="24"/>
          <w:szCs w:val="24"/>
        </w:rPr>
        <w:t>)</w:t>
      </w:r>
      <w:r w:rsidR="001E30A9">
        <w:rPr>
          <w:rFonts w:ascii="Times New Roman" w:hAnsi="Times New Roman"/>
          <w:color w:val="000000"/>
          <w:sz w:val="24"/>
          <w:szCs w:val="24"/>
        </w:rPr>
        <w:fldChar w:fldCharType="end"/>
      </w:r>
      <w:r>
        <w:rPr>
          <w:rFonts w:ascii="Times New Roman" w:hAnsi="Times New Roman"/>
          <w:color w:val="000000"/>
          <w:sz w:val="24"/>
          <w:szCs w:val="24"/>
        </w:rPr>
        <w:t xml:space="preserve"> is also of great interest, since the latter one will provide an accurate description of the trend in which changes in earning-gap between genders occur over years, and demonstrate the dynamics of gender-earning differential</w:t>
      </w:r>
      <w:r w:rsidR="0064787B">
        <w:rPr>
          <w:rFonts w:ascii="Times New Roman" w:hAnsi="Times New Roman"/>
          <w:color w:val="000000"/>
          <w:sz w:val="24"/>
          <w:szCs w:val="24"/>
        </w:rPr>
        <w:t>s in China’s urban labor market</w:t>
      </w:r>
      <w:r>
        <w:rPr>
          <w:rFonts w:ascii="Times New Roman" w:hAnsi="Times New Roman"/>
          <w:color w:val="000000"/>
          <w:sz w:val="24"/>
          <w:szCs w:val="24"/>
        </w:rPr>
        <w:t xml:space="preserve">. </w:t>
      </w:r>
    </w:p>
    <w:p w:rsidR="00C42E9B" w:rsidRDefault="00C42E9B" w:rsidP="00903539">
      <w:pPr>
        <w:spacing w:beforeLines="50" w:afterLines="50" w:line="360" w:lineRule="auto"/>
        <w:rPr>
          <w:rFonts w:ascii="Times New Roman" w:hAnsi="Times New Roman"/>
          <w:color w:val="000000"/>
          <w:sz w:val="24"/>
          <w:szCs w:val="24"/>
        </w:rPr>
      </w:pPr>
    </w:p>
    <w:p w:rsidR="00C42E9B" w:rsidRDefault="00057C75">
      <w:pPr>
        <w:pStyle w:val="10"/>
        <w:ind w:firstLineChars="0" w:firstLine="0"/>
        <w:outlineLvl w:val="0"/>
        <w:rPr>
          <w:rFonts w:ascii="Times New Roman" w:hAnsi="Times New Roman"/>
          <w:b/>
          <w:color w:val="000000"/>
          <w:szCs w:val="21"/>
        </w:rPr>
      </w:pPr>
      <w:r>
        <w:rPr>
          <w:rFonts w:ascii="Times New Roman" w:hAnsi="Times New Roman"/>
          <w:b/>
          <w:color w:val="000000"/>
          <w:szCs w:val="21"/>
        </w:rPr>
        <w:t>References</w:t>
      </w:r>
    </w:p>
    <w:p w:rsidR="00C42E9B" w:rsidRPr="00D17AC3" w:rsidRDefault="001E30A9">
      <w:pPr>
        <w:pStyle w:val="EndNoteBibliography"/>
        <w:ind w:left="720" w:hanging="720"/>
        <w:rPr>
          <w:rFonts w:ascii="Times New Roman" w:hAnsi="Times New Roman"/>
          <w:sz w:val="18"/>
          <w:szCs w:val="18"/>
        </w:rPr>
      </w:pPr>
      <w:r w:rsidRPr="00D17AC3">
        <w:rPr>
          <w:rFonts w:ascii="Times New Roman" w:hAnsi="Times New Roman"/>
          <w:kern w:val="0"/>
          <w:sz w:val="18"/>
          <w:szCs w:val="18"/>
        </w:rPr>
        <w:fldChar w:fldCharType="begin"/>
      </w:r>
      <w:r w:rsidR="00057C75" w:rsidRPr="00D17AC3">
        <w:rPr>
          <w:rFonts w:ascii="Times New Roman" w:hAnsi="Times New Roman"/>
          <w:kern w:val="0"/>
          <w:sz w:val="18"/>
          <w:szCs w:val="18"/>
        </w:rPr>
        <w:instrText xml:space="preserve"> ADDIN EN.REFLIST </w:instrText>
      </w:r>
      <w:r w:rsidRPr="00D17AC3">
        <w:rPr>
          <w:rFonts w:ascii="Times New Roman" w:hAnsi="Times New Roman"/>
          <w:kern w:val="0"/>
          <w:sz w:val="18"/>
          <w:szCs w:val="18"/>
        </w:rPr>
        <w:fldChar w:fldCharType="separate"/>
      </w:r>
      <w:bookmarkStart w:id="3" w:name="_ENREF_1"/>
      <w:r w:rsidR="00057C75" w:rsidRPr="00D17AC3">
        <w:rPr>
          <w:rFonts w:ascii="Times New Roman" w:hAnsi="Times New Roman"/>
          <w:sz w:val="18"/>
          <w:szCs w:val="18"/>
        </w:rPr>
        <w:t xml:space="preserve">Anthias, F. (2013). Intersectional what? Social divisions, intersectionality and levels of analysis. </w:t>
      </w:r>
      <w:r w:rsidR="00057C75" w:rsidRPr="00D17AC3">
        <w:rPr>
          <w:rFonts w:ascii="Times New Roman" w:hAnsi="Times New Roman"/>
          <w:i/>
          <w:sz w:val="18"/>
          <w:szCs w:val="18"/>
        </w:rPr>
        <w:t>Ethnicities, 13</w:t>
      </w:r>
      <w:r w:rsidR="00057C75" w:rsidRPr="00D17AC3">
        <w:rPr>
          <w:rFonts w:ascii="Times New Roman" w:hAnsi="Times New Roman"/>
          <w:sz w:val="18"/>
          <w:szCs w:val="18"/>
        </w:rPr>
        <w:t>(1), 3-19.</w:t>
      </w:r>
      <w:bookmarkEnd w:id="3"/>
    </w:p>
    <w:p w:rsidR="00C42E9B" w:rsidRPr="00D17AC3" w:rsidRDefault="00057C75">
      <w:pPr>
        <w:pStyle w:val="EndNoteBibliography"/>
        <w:ind w:left="720" w:hanging="720"/>
        <w:rPr>
          <w:rFonts w:ascii="Times New Roman" w:hAnsi="Times New Roman"/>
          <w:sz w:val="18"/>
          <w:szCs w:val="18"/>
        </w:rPr>
      </w:pPr>
      <w:bookmarkStart w:id="4" w:name="_ENREF_2"/>
      <w:r w:rsidRPr="00D17AC3">
        <w:rPr>
          <w:rFonts w:ascii="Times New Roman" w:hAnsi="Times New Roman"/>
          <w:sz w:val="18"/>
          <w:szCs w:val="18"/>
        </w:rPr>
        <w:t xml:space="preserve">Appleton, S., Song, L. N., &amp; Xia, Q. J. (2005). Has China crossed the river? The evolution of wage structure in urban China during reform and retrenchment. </w:t>
      </w:r>
      <w:r w:rsidRPr="00D17AC3">
        <w:rPr>
          <w:rFonts w:ascii="Times New Roman" w:hAnsi="Times New Roman"/>
          <w:i/>
          <w:sz w:val="18"/>
          <w:szCs w:val="18"/>
        </w:rPr>
        <w:t>Journal of Comparative Economics, 33</w:t>
      </w:r>
      <w:r w:rsidRPr="00D17AC3">
        <w:rPr>
          <w:rFonts w:ascii="Times New Roman" w:hAnsi="Times New Roman"/>
          <w:sz w:val="18"/>
          <w:szCs w:val="18"/>
        </w:rPr>
        <w:t>(4), 644-663.</w:t>
      </w:r>
      <w:bookmarkEnd w:id="4"/>
    </w:p>
    <w:p w:rsidR="00C42E9B" w:rsidRPr="00D17AC3" w:rsidRDefault="00057C75">
      <w:pPr>
        <w:pStyle w:val="EndNoteBibliography"/>
        <w:ind w:left="720" w:hanging="720"/>
        <w:rPr>
          <w:rFonts w:ascii="Times New Roman" w:hAnsi="Times New Roman"/>
          <w:sz w:val="18"/>
          <w:szCs w:val="18"/>
        </w:rPr>
      </w:pPr>
      <w:bookmarkStart w:id="5" w:name="_ENREF_3"/>
      <w:r w:rsidRPr="00D17AC3">
        <w:rPr>
          <w:rFonts w:ascii="Times New Roman" w:hAnsi="Times New Roman"/>
          <w:sz w:val="18"/>
          <w:szCs w:val="18"/>
        </w:rPr>
        <w:t xml:space="preserve">Bian, Y. J. (2004). Origins and Effects of Social Capital for Chinese Urbanites: Network Viewpoints and Survey Findings. </w:t>
      </w:r>
      <w:r w:rsidRPr="00D17AC3">
        <w:rPr>
          <w:rFonts w:ascii="Times New Roman" w:hAnsi="Times New Roman"/>
          <w:i/>
          <w:sz w:val="18"/>
          <w:szCs w:val="18"/>
        </w:rPr>
        <w:t>Chinese Social Sciences, 147</w:t>
      </w:r>
      <w:r w:rsidRPr="00D17AC3">
        <w:rPr>
          <w:rFonts w:ascii="Times New Roman" w:hAnsi="Times New Roman"/>
          <w:sz w:val="18"/>
          <w:szCs w:val="18"/>
        </w:rPr>
        <w:t>(3), 136-146 (In Chinese).</w:t>
      </w:r>
      <w:bookmarkEnd w:id="5"/>
    </w:p>
    <w:p w:rsidR="00C42E9B" w:rsidRPr="00D17AC3" w:rsidRDefault="00057C75">
      <w:pPr>
        <w:pStyle w:val="EndNoteBibliography"/>
        <w:ind w:left="720" w:hanging="720"/>
        <w:rPr>
          <w:rFonts w:ascii="Times New Roman" w:hAnsi="Times New Roman"/>
          <w:sz w:val="18"/>
          <w:szCs w:val="18"/>
        </w:rPr>
      </w:pPr>
      <w:bookmarkStart w:id="6" w:name="_ENREF_4"/>
      <w:r w:rsidRPr="00D17AC3">
        <w:rPr>
          <w:rFonts w:ascii="Times New Roman" w:hAnsi="Times New Roman"/>
          <w:sz w:val="18"/>
          <w:szCs w:val="18"/>
        </w:rPr>
        <w:t xml:space="preserve">Bian, Y. J. (2010). Relational Sociology and Its Academic Significance. </w:t>
      </w:r>
      <w:r w:rsidRPr="00D17AC3">
        <w:rPr>
          <w:rFonts w:ascii="Times New Roman" w:hAnsi="Times New Roman"/>
          <w:i/>
          <w:sz w:val="18"/>
          <w:szCs w:val="18"/>
        </w:rPr>
        <w:t>Journal of Xi'an Jiaotong University (Social Sciences), 30</w:t>
      </w:r>
      <w:r w:rsidRPr="00D17AC3">
        <w:rPr>
          <w:rFonts w:ascii="Times New Roman" w:hAnsi="Times New Roman"/>
          <w:sz w:val="18"/>
          <w:szCs w:val="18"/>
        </w:rPr>
        <w:t>(3), 1-6 (In Chinese).</w:t>
      </w:r>
      <w:bookmarkEnd w:id="6"/>
    </w:p>
    <w:p w:rsidR="00C42E9B" w:rsidRPr="00D17AC3" w:rsidRDefault="00057C75">
      <w:pPr>
        <w:pStyle w:val="EndNoteBibliography"/>
        <w:ind w:left="720" w:hanging="720"/>
        <w:rPr>
          <w:rFonts w:ascii="Times New Roman" w:hAnsi="Times New Roman"/>
          <w:sz w:val="18"/>
          <w:szCs w:val="18"/>
        </w:rPr>
      </w:pPr>
      <w:bookmarkStart w:id="7" w:name="_ENREF_5"/>
      <w:r w:rsidRPr="00D17AC3">
        <w:rPr>
          <w:rFonts w:ascii="Times New Roman" w:hAnsi="Times New Roman"/>
          <w:sz w:val="18"/>
          <w:szCs w:val="18"/>
        </w:rPr>
        <w:t xml:space="preserve">Bian, Y. J., &amp; Li, Y. (2000). Social Network Capital of the Chinese Family. </w:t>
      </w:r>
      <w:r w:rsidRPr="00D17AC3">
        <w:rPr>
          <w:rFonts w:ascii="Times New Roman" w:hAnsi="Times New Roman"/>
          <w:i/>
          <w:sz w:val="18"/>
          <w:szCs w:val="18"/>
        </w:rPr>
        <w:t>Hsinghua Sociological Review, 2</w:t>
      </w:r>
      <w:r w:rsidRPr="00D17AC3">
        <w:rPr>
          <w:rFonts w:ascii="Times New Roman" w:hAnsi="Times New Roman"/>
          <w:sz w:val="18"/>
          <w:szCs w:val="18"/>
        </w:rPr>
        <w:t>, 1-18 (In Chinese).</w:t>
      </w:r>
      <w:bookmarkEnd w:id="7"/>
    </w:p>
    <w:p w:rsidR="00C42E9B" w:rsidRPr="00D17AC3" w:rsidRDefault="00057C75">
      <w:pPr>
        <w:pStyle w:val="EndNoteBibliography"/>
        <w:ind w:left="720" w:hanging="720"/>
        <w:rPr>
          <w:rFonts w:ascii="Times New Roman" w:hAnsi="Times New Roman"/>
          <w:sz w:val="18"/>
          <w:szCs w:val="18"/>
        </w:rPr>
      </w:pPr>
      <w:bookmarkStart w:id="8" w:name="_ENREF_6"/>
      <w:r w:rsidRPr="00D17AC3">
        <w:rPr>
          <w:rFonts w:ascii="Times New Roman" w:hAnsi="Times New Roman"/>
          <w:sz w:val="18"/>
          <w:szCs w:val="18"/>
        </w:rPr>
        <w:t xml:space="preserve">Blinder, A. S. (1973). Wage Discrimination - Reduced Form and Structural Estimates. </w:t>
      </w:r>
      <w:r w:rsidRPr="00D17AC3">
        <w:rPr>
          <w:rFonts w:ascii="Times New Roman" w:hAnsi="Times New Roman"/>
          <w:i/>
          <w:sz w:val="18"/>
          <w:szCs w:val="18"/>
        </w:rPr>
        <w:t>Journal of Human Resources, 8</w:t>
      </w:r>
      <w:r w:rsidRPr="00D17AC3">
        <w:rPr>
          <w:rFonts w:ascii="Times New Roman" w:hAnsi="Times New Roman"/>
          <w:sz w:val="18"/>
          <w:szCs w:val="18"/>
        </w:rPr>
        <w:t>(4), 436-455.</w:t>
      </w:r>
      <w:bookmarkEnd w:id="8"/>
    </w:p>
    <w:p w:rsidR="00C42E9B" w:rsidRPr="00D17AC3" w:rsidRDefault="00057C75">
      <w:pPr>
        <w:pStyle w:val="EndNoteBibliography"/>
        <w:ind w:left="720" w:hanging="720"/>
        <w:rPr>
          <w:rFonts w:ascii="Times New Roman" w:hAnsi="Times New Roman"/>
          <w:sz w:val="18"/>
          <w:szCs w:val="18"/>
        </w:rPr>
      </w:pPr>
      <w:bookmarkStart w:id="9" w:name="_ENREF_8"/>
      <w:r w:rsidRPr="00D17AC3">
        <w:rPr>
          <w:rFonts w:ascii="Times New Roman" w:hAnsi="Times New Roman"/>
          <w:sz w:val="18"/>
          <w:szCs w:val="18"/>
        </w:rPr>
        <w:t xml:space="preserve">Browne, K. E. (2000). Work style and network management - Gendered patterns and economic consequences in Martinique. </w:t>
      </w:r>
      <w:r w:rsidRPr="00D17AC3">
        <w:rPr>
          <w:rFonts w:ascii="Times New Roman" w:hAnsi="Times New Roman"/>
          <w:i/>
          <w:sz w:val="18"/>
          <w:szCs w:val="18"/>
        </w:rPr>
        <w:t>Gender &amp; Society, 14</w:t>
      </w:r>
      <w:r w:rsidRPr="00D17AC3">
        <w:rPr>
          <w:rFonts w:ascii="Times New Roman" w:hAnsi="Times New Roman"/>
          <w:sz w:val="18"/>
          <w:szCs w:val="18"/>
        </w:rPr>
        <w:t>(3), 435-456.</w:t>
      </w:r>
      <w:bookmarkEnd w:id="9"/>
    </w:p>
    <w:p w:rsidR="00C42E9B" w:rsidRPr="00D17AC3" w:rsidRDefault="00057C75">
      <w:pPr>
        <w:pStyle w:val="EndNoteBibliography"/>
        <w:ind w:left="720" w:hanging="720"/>
        <w:rPr>
          <w:rFonts w:ascii="Times New Roman" w:hAnsi="Times New Roman"/>
          <w:sz w:val="18"/>
          <w:szCs w:val="18"/>
        </w:rPr>
      </w:pPr>
      <w:bookmarkStart w:id="10" w:name="_ENREF_9"/>
      <w:r w:rsidRPr="00D17AC3">
        <w:rPr>
          <w:rFonts w:ascii="Times New Roman" w:hAnsi="Times New Roman"/>
          <w:sz w:val="18"/>
          <w:szCs w:val="18"/>
        </w:rPr>
        <w:t xml:space="preserve">Card, D. (1999). The causal effect of education on earnings. In O. Ashenfelter &amp; D. Card (Eds.), </w:t>
      </w:r>
      <w:r w:rsidRPr="00D17AC3">
        <w:rPr>
          <w:rFonts w:ascii="Times New Roman" w:hAnsi="Times New Roman"/>
          <w:i/>
          <w:sz w:val="18"/>
          <w:szCs w:val="18"/>
        </w:rPr>
        <w:t>Handbook of Labour Economics</w:t>
      </w:r>
      <w:r w:rsidRPr="00D17AC3">
        <w:rPr>
          <w:rFonts w:ascii="Times New Roman" w:hAnsi="Times New Roman"/>
          <w:sz w:val="18"/>
          <w:szCs w:val="18"/>
        </w:rPr>
        <w:t xml:space="preserve"> (Vol. 3, pp. 1801-1863). North-Holland: Amsterdam.</w:t>
      </w:r>
      <w:bookmarkEnd w:id="10"/>
    </w:p>
    <w:p w:rsidR="00C42E9B" w:rsidRPr="00D17AC3" w:rsidRDefault="00057C75">
      <w:pPr>
        <w:pStyle w:val="EndNoteBibliography"/>
        <w:ind w:left="720" w:hanging="720"/>
        <w:rPr>
          <w:rFonts w:ascii="Times New Roman" w:hAnsi="Times New Roman"/>
          <w:sz w:val="18"/>
          <w:szCs w:val="18"/>
        </w:rPr>
      </w:pPr>
      <w:bookmarkStart w:id="11" w:name="_ENREF_10"/>
      <w:r w:rsidRPr="00D17AC3">
        <w:rPr>
          <w:rFonts w:ascii="Times New Roman" w:hAnsi="Times New Roman"/>
          <w:sz w:val="18"/>
          <w:szCs w:val="18"/>
        </w:rPr>
        <w:t xml:space="preserve">Chang, K.-C., Wen, M., &amp; Wang, G. (2011). Social Capital and Work among Rural-to-Urban Migrants in China. </w:t>
      </w:r>
      <w:r w:rsidRPr="00D17AC3">
        <w:rPr>
          <w:rFonts w:ascii="Times New Roman" w:hAnsi="Times New Roman"/>
          <w:i/>
          <w:sz w:val="18"/>
          <w:szCs w:val="18"/>
        </w:rPr>
        <w:t>Asian Population Studies, 7</w:t>
      </w:r>
      <w:r w:rsidRPr="00D17AC3">
        <w:rPr>
          <w:rFonts w:ascii="Times New Roman" w:hAnsi="Times New Roman"/>
          <w:sz w:val="18"/>
          <w:szCs w:val="18"/>
        </w:rPr>
        <w:t>(3), 275-293.</w:t>
      </w:r>
      <w:bookmarkEnd w:id="11"/>
    </w:p>
    <w:p w:rsidR="00C42E9B" w:rsidRPr="00D17AC3" w:rsidRDefault="00057C75">
      <w:pPr>
        <w:pStyle w:val="EndNoteBibliography"/>
        <w:ind w:left="720" w:hanging="720"/>
        <w:rPr>
          <w:rFonts w:ascii="Times New Roman" w:hAnsi="Times New Roman"/>
          <w:sz w:val="18"/>
          <w:szCs w:val="18"/>
        </w:rPr>
      </w:pPr>
      <w:bookmarkStart w:id="12" w:name="_ENREF_11"/>
      <w:r w:rsidRPr="00D17AC3">
        <w:rPr>
          <w:rFonts w:ascii="Times New Roman" w:hAnsi="Times New Roman"/>
          <w:sz w:val="18"/>
          <w:szCs w:val="18"/>
        </w:rPr>
        <w:t xml:space="preserve">Chen, F. A. (2005). Employment transitions and the household division of labor in China. </w:t>
      </w:r>
      <w:r w:rsidRPr="00D17AC3">
        <w:rPr>
          <w:rFonts w:ascii="Times New Roman" w:hAnsi="Times New Roman"/>
          <w:i/>
          <w:sz w:val="18"/>
          <w:szCs w:val="18"/>
        </w:rPr>
        <w:t>Social Forces, 84</w:t>
      </w:r>
      <w:r w:rsidRPr="00D17AC3">
        <w:rPr>
          <w:rFonts w:ascii="Times New Roman" w:hAnsi="Times New Roman"/>
          <w:sz w:val="18"/>
          <w:szCs w:val="18"/>
        </w:rPr>
        <w:t>(2), 831-851.</w:t>
      </w:r>
      <w:bookmarkEnd w:id="12"/>
    </w:p>
    <w:p w:rsidR="00C42E9B" w:rsidRPr="00D17AC3" w:rsidRDefault="00057C75">
      <w:pPr>
        <w:pStyle w:val="EndNoteBibliography"/>
        <w:ind w:left="720" w:hanging="720"/>
        <w:rPr>
          <w:rFonts w:ascii="Times New Roman" w:hAnsi="Times New Roman"/>
          <w:sz w:val="18"/>
          <w:szCs w:val="18"/>
        </w:rPr>
      </w:pPr>
      <w:bookmarkStart w:id="13" w:name="_ENREF_12"/>
      <w:r w:rsidRPr="00D17AC3">
        <w:rPr>
          <w:rFonts w:ascii="Times New Roman" w:hAnsi="Times New Roman"/>
          <w:sz w:val="18"/>
          <w:szCs w:val="18"/>
        </w:rPr>
        <w:t xml:space="preserve">Chi, W., &amp; Li, B. (2008). Glass ceiling or sticky floor? Examining the gender earnings differential across the </w:t>
      </w:r>
      <w:r w:rsidRPr="00D17AC3">
        <w:rPr>
          <w:rFonts w:ascii="Times New Roman" w:hAnsi="Times New Roman"/>
          <w:sz w:val="18"/>
          <w:szCs w:val="18"/>
        </w:rPr>
        <w:lastRenderedPageBreak/>
        <w:t xml:space="preserve">earnings distribution in urban China, 1987-2004. </w:t>
      </w:r>
      <w:r w:rsidRPr="00D17AC3">
        <w:rPr>
          <w:rFonts w:ascii="Times New Roman" w:hAnsi="Times New Roman"/>
          <w:i/>
          <w:sz w:val="18"/>
          <w:szCs w:val="18"/>
        </w:rPr>
        <w:t>Journal of Comparative Economics, 36</w:t>
      </w:r>
      <w:r w:rsidRPr="00D17AC3">
        <w:rPr>
          <w:rFonts w:ascii="Times New Roman" w:hAnsi="Times New Roman"/>
          <w:sz w:val="18"/>
          <w:szCs w:val="18"/>
        </w:rPr>
        <w:t>(2), 243-263.</w:t>
      </w:r>
      <w:bookmarkEnd w:id="13"/>
    </w:p>
    <w:p w:rsidR="00C42E9B" w:rsidRPr="00D17AC3" w:rsidRDefault="00057C75">
      <w:pPr>
        <w:pStyle w:val="EndNoteBibliography"/>
        <w:ind w:left="720" w:hanging="720"/>
        <w:rPr>
          <w:rFonts w:ascii="Times New Roman" w:hAnsi="Times New Roman"/>
          <w:sz w:val="18"/>
          <w:szCs w:val="18"/>
        </w:rPr>
      </w:pPr>
      <w:bookmarkStart w:id="14" w:name="_ENREF_13"/>
      <w:r w:rsidRPr="00D17AC3">
        <w:rPr>
          <w:rFonts w:ascii="Times New Roman" w:hAnsi="Times New Roman"/>
          <w:sz w:val="18"/>
          <w:szCs w:val="18"/>
        </w:rPr>
        <w:t xml:space="preserve">Cooke, F. L. (2005). </w:t>
      </w:r>
      <w:r w:rsidRPr="00D17AC3">
        <w:rPr>
          <w:rFonts w:ascii="Times New Roman" w:hAnsi="Times New Roman"/>
          <w:i/>
          <w:sz w:val="18"/>
          <w:szCs w:val="18"/>
        </w:rPr>
        <w:t>HRM, work and employment in China</w:t>
      </w:r>
      <w:r w:rsidRPr="00D17AC3">
        <w:rPr>
          <w:rFonts w:ascii="Times New Roman" w:hAnsi="Times New Roman"/>
          <w:sz w:val="18"/>
          <w:szCs w:val="18"/>
        </w:rPr>
        <w:t>. Oxford: Routledge.</w:t>
      </w:r>
      <w:bookmarkEnd w:id="14"/>
    </w:p>
    <w:p w:rsidR="00C42E9B" w:rsidRPr="00D17AC3" w:rsidRDefault="00057C75">
      <w:pPr>
        <w:pStyle w:val="EndNoteBibliography"/>
        <w:ind w:left="720" w:hanging="720"/>
        <w:rPr>
          <w:rFonts w:ascii="Times New Roman" w:hAnsi="Times New Roman"/>
          <w:sz w:val="18"/>
          <w:szCs w:val="18"/>
        </w:rPr>
      </w:pPr>
      <w:bookmarkStart w:id="15" w:name="_ENREF_14"/>
      <w:r w:rsidRPr="00D17AC3">
        <w:rPr>
          <w:rFonts w:ascii="Times New Roman" w:hAnsi="Times New Roman"/>
          <w:sz w:val="18"/>
          <w:szCs w:val="18"/>
        </w:rPr>
        <w:t xml:space="preserve">Cotter, D. A., Hermsen, J. M., Ovadia, S., &amp; Vanneman, R. (2001). The glass ceiling effect. </w:t>
      </w:r>
      <w:r w:rsidRPr="00D17AC3">
        <w:rPr>
          <w:rFonts w:ascii="Times New Roman" w:hAnsi="Times New Roman"/>
          <w:i/>
          <w:sz w:val="18"/>
          <w:szCs w:val="18"/>
        </w:rPr>
        <w:t>Social Forces, 80</w:t>
      </w:r>
      <w:r w:rsidRPr="00D17AC3">
        <w:rPr>
          <w:rFonts w:ascii="Times New Roman" w:hAnsi="Times New Roman"/>
          <w:sz w:val="18"/>
          <w:szCs w:val="18"/>
        </w:rPr>
        <w:t>(2), 655-681.</w:t>
      </w:r>
      <w:bookmarkEnd w:id="15"/>
    </w:p>
    <w:p w:rsidR="00C42E9B" w:rsidRPr="00D17AC3" w:rsidRDefault="00057C75">
      <w:pPr>
        <w:pStyle w:val="EndNoteBibliography"/>
        <w:ind w:left="720" w:hanging="720"/>
        <w:rPr>
          <w:rFonts w:ascii="Times New Roman" w:hAnsi="Times New Roman"/>
          <w:sz w:val="18"/>
          <w:szCs w:val="18"/>
        </w:rPr>
      </w:pPr>
      <w:bookmarkStart w:id="16" w:name="_ENREF_15"/>
      <w:r w:rsidRPr="00D17AC3">
        <w:rPr>
          <w:rFonts w:ascii="Times New Roman" w:hAnsi="Times New Roman"/>
          <w:sz w:val="18"/>
          <w:szCs w:val="18"/>
        </w:rPr>
        <w:t xml:space="preserve">Firpo, S. (2007). Efficient semiparametric estimation of quantile treatment effects. </w:t>
      </w:r>
      <w:r w:rsidRPr="00D17AC3">
        <w:rPr>
          <w:rFonts w:ascii="Times New Roman" w:hAnsi="Times New Roman"/>
          <w:i/>
          <w:sz w:val="18"/>
          <w:szCs w:val="18"/>
        </w:rPr>
        <w:t>Econometrica, 75</w:t>
      </w:r>
      <w:r w:rsidRPr="00D17AC3">
        <w:rPr>
          <w:rFonts w:ascii="Times New Roman" w:hAnsi="Times New Roman"/>
          <w:sz w:val="18"/>
          <w:szCs w:val="18"/>
        </w:rPr>
        <w:t>(1), 259-276.</w:t>
      </w:r>
      <w:bookmarkEnd w:id="16"/>
    </w:p>
    <w:p w:rsidR="00C42E9B" w:rsidRPr="00D17AC3" w:rsidRDefault="00057C75">
      <w:pPr>
        <w:pStyle w:val="EndNoteBibliography"/>
        <w:ind w:left="720" w:hanging="720"/>
        <w:rPr>
          <w:rFonts w:ascii="Times New Roman" w:hAnsi="Times New Roman"/>
          <w:sz w:val="18"/>
          <w:szCs w:val="18"/>
        </w:rPr>
      </w:pPr>
      <w:bookmarkStart w:id="17" w:name="_ENREF_16"/>
      <w:r w:rsidRPr="00D17AC3">
        <w:rPr>
          <w:rFonts w:ascii="Times New Roman" w:hAnsi="Times New Roman"/>
          <w:sz w:val="18"/>
          <w:szCs w:val="18"/>
        </w:rPr>
        <w:t xml:space="preserve">Firpo, S., Fortin, N. M., &amp; Lemieux, T. (2009). Unconditional Quantile Regressions. </w:t>
      </w:r>
      <w:r w:rsidRPr="00D17AC3">
        <w:rPr>
          <w:rFonts w:ascii="Times New Roman" w:hAnsi="Times New Roman"/>
          <w:i/>
          <w:sz w:val="18"/>
          <w:szCs w:val="18"/>
        </w:rPr>
        <w:t>Econometrica, 77</w:t>
      </w:r>
      <w:r w:rsidRPr="00D17AC3">
        <w:rPr>
          <w:rFonts w:ascii="Times New Roman" w:hAnsi="Times New Roman"/>
          <w:sz w:val="18"/>
          <w:szCs w:val="18"/>
        </w:rPr>
        <w:t>(3), 953-973.</w:t>
      </w:r>
      <w:bookmarkEnd w:id="17"/>
    </w:p>
    <w:p w:rsidR="00C42E9B" w:rsidRPr="00D17AC3" w:rsidRDefault="00057C75">
      <w:pPr>
        <w:pStyle w:val="EndNoteBibliography"/>
        <w:ind w:left="720" w:hanging="720"/>
        <w:rPr>
          <w:rFonts w:ascii="Times New Roman" w:hAnsi="Times New Roman"/>
          <w:sz w:val="18"/>
          <w:szCs w:val="18"/>
        </w:rPr>
      </w:pPr>
      <w:bookmarkStart w:id="18" w:name="_ENREF_17"/>
      <w:r w:rsidRPr="00D17AC3">
        <w:rPr>
          <w:rFonts w:ascii="Times New Roman" w:hAnsi="Times New Roman"/>
          <w:sz w:val="18"/>
          <w:szCs w:val="18"/>
        </w:rPr>
        <w:t xml:space="preserve">Fischer, C. S., &amp; Oliker, S. J. (1983). A Research Note on Friendship, Gender, and the Life-Cycle. </w:t>
      </w:r>
      <w:r w:rsidRPr="00D17AC3">
        <w:rPr>
          <w:rFonts w:ascii="Times New Roman" w:hAnsi="Times New Roman"/>
          <w:i/>
          <w:sz w:val="18"/>
          <w:szCs w:val="18"/>
        </w:rPr>
        <w:t>Social Forces, 62</w:t>
      </w:r>
      <w:r w:rsidRPr="00D17AC3">
        <w:rPr>
          <w:rFonts w:ascii="Times New Roman" w:hAnsi="Times New Roman"/>
          <w:sz w:val="18"/>
          <w:szCs w:val="18"/>
        </w:rPr>
        <w:t>(1), 124-133.</w:t>
      </w:r>
      <w:bookmarkEnd w:id="18"/>
    </w:p>
    <w:p w:rsidR="00C42E9B" w:rsidRPr="00D17AC3" w:rsidRDefault="00057C75">
      <w:pPr>
        <w:pStyle w:val="EndNoteBibliography"/>
        <w:ind w:left="720" w:hanging="720"/>
        <w:rPr>
          <w:rFonts w:ascii="Times New Roman" w:hAnsi="Times New Roman"/>
          <w:sz w:val="18"/>
          <w:szCs w:val="18"/>
        </w:rPr>
      </w:pPr>
      <w:bookmarkStart w:id="19" w:name="_ENREF_18"/>
      <w:r w:rsidRPr="00D17AC3">
        <w:rPr>
          <w:rFonts w:ascii="Times New Roman" w:hAnsi="Times New Roman"/>
          <w:sz w:val="18"/>
          <w:szCs w:val="18"/>
        </w:rPr>
        <w:t xml:space="preserve">Gaetano, A. M., &amp; Jacka, T. (2004). </w:t>
      </w:r>
      <w:r w:rsidRPr="00D17AC3">
        <w:rPr>
          <w:rFonts w:ascii="Times New Roman" w:hAnsi="Times New Roman"/>
          <w:i/>
          <w:sz w:val="18"/>
          <w:szCs w:val="18"/>
        </w:rPr>
        <w:t>On the move: Women in rural-to-urban migration in contemporary China</w:t>
      </w:r>
      <w:r w:rsidRPr="00D17AC3">
        <w:rPr>
          <w:rFonts w:ascii="Times New Roman" w:hAnsi="Times New Roman"/>
          <w:sz w:val="18"/>
          <w:szCs w:val="18"/>
        </w:rPr>
        <w:t>. New York: Columbia University Press.</w:t>
      </w:r>
      <w:bookmarkEnd w:id="19"/>
    </w:p>
    <w:p w:rsidR="00C42E9B" w:rsidRPr="00D17AC3" w:rsidRDefault="00057C75">
      <w:pPr>
        <w:pStyle w:val="EndNoteBibliography"/>
        <w:ind w:left="720" w:hanging="720"/>
        <w:rPr>
          <w:rFonts w:ascii="Times New Roman" w:hAnsi="Times New Roman"/>
          <w:sz w:val="18"/>
          <w:szCs w:val="18"/>
        </w:rPr>
      </w:pPr>
      <w:bookmarkStart w:id="20" w:name="_ENREF_19"/>
      <w:r w:rsidRPr="00D17AC3">
        <w:rPr>
          <w:rFonts w:ascii="Times New Roman" w:hAnsi="Times New Roman"/>
          <w:sz w:val="18"/>
          <w:szCs w:val="18"/>
        </w:rPr>
        <w:t xml:space="preserve">Gardeazabal, J., &amp; Ugidos, A. (2005). Gender wage discrimination at quantiles. </w:t>
      </w:r>
      <w:r w:rsidRPr="00D17AC3">
        <w:rPr>
          <w:rFonts w:ascii="Times New Roman" w:hAnsi="Times New Roman"/>
          <w:i/>
          <w:sz w:val="18"/>
          <w:szCs w:val="18"/>
        </w:rPr>
        <w:t>Journal Of Population Economics, 18</w:t>
      </w:r>
      <w:r w:rsidRPr="00D17AC3">
        <w:rPr>
          <w:rFonts w:ascii="Times New Roman" w:hAnsi="Times New Roman"/>
          <w:sz w:val="18"/>
          <w:szCs w:val="18"/>
        </w:rPr>
        <w:t>(1), 165-179.</w:t>
      </w:r>
      <w:bookmarkEnd w:id="20"/>
    </w:p>
    <w:p w:rsidR="00C42E9B" w:rsidRPr="00D17AC3" w:rsidRDefault="00057C75">
      <w:pPr>
        <w:pStyle w:val="EndNoteBibliography"/>
        <w:ind w:left="720" w:hanging="720"/>
        <w:rPr>
          <w:rFonts w:ascii="Times New Roman" w:hAnsi="Times New Roman"/>
          <w:sz w:val="18"/>
          <w:szCs w:val="18"/>
        </w:rPr>
      </w:pPr>
      <w:bookmarkStart w:id="21" w:name="_ENREF_20"/>
      <w:r w:rsidRPr="00D17AC3">
        <w:rPr>
          <w:rFonts w:ascii="Times New Roman" w:hAnsi="Times New Roman"/>
          <w:sz w:val="18"/>
          <w:szCs w:val="18"/>
        </w:rPr>
        <w:t xml:space="preserve">Ge, Y., &amp; Zhao, Y. (2010). Empirical Evidence on Gender Wage Gaps in China. </w:t>
      </w:r>
      <w:r w:rsidRPr="00D17AC3">
        <w:rPr>
          <w:rFonts w:ascii="Times New Roman" w:hAnsi="Times New Roman"/>
          <w:i/>
          <w:sz w:val="18"/>
          <w:szCs w:val="18"/>
        </w:rPr>
        <w:t>Collection of Women's Studies</w:t>
      </w:r>
      <w:r w:rsidRPr="00D17AC3">
        <w:rPr>
          <w:rFonts w:ascii="Times New Roman" w:hAnsi="Times New Roman"/>
          <w:sz w:val="18"/>
          <w:szCs w:val="18"/>
        </w:rPr>
        <w:t xml:space="preserve">(6), 87-93 (In Chinese). </w:t>
      </w:r>
      <w:bookmarkEnd w:id="21"/>
    </w:p>
    <w:p w:rsidR="00C42E9B" w:rsidRPr="00D17AC3" w:rsidRDefault="00057C75">
      <w:pPr>
        <w:pStyle w:val="EndNoteBibliography"/>
        <w:ind w:left="720" w:hanging="720"/>
        <w:rPr>
          <w:rFonts w:ascii="Times New Roman" w:hAnsi="Times New Roman"/>
          <w:sz w:val="18"/>
          <w:szCs w:val="18"/>
        </w:rPr>
      </w:pPr>
      <w:bookmarkStart w:id="22" w:name="_ENREF_21"/>
      <w:r w:rsidRPr="00D17AC3">
        <w:rPr>
          <w:rFonts w:ascii="Times New Roman" w:hAnsi="Times New Roman"/>
          <w:sz w:val="18"/>
          <w:szCs w:val="18"/>
        </w:rPr>
        <w:t xml:space="preserve">Gustafsson, B., Li, S., &amp; Sicular, T. (2008). </w:t>
      </w:r>
      <w:r w:rsidRPr="00D17AC3">
        <w:rPr>
          <w:rFonts w:ascii="Times New Roman" w:hAnsi="Times New Roman"/>
          <w:i/>
          <w:sz w:val="18"/>
          <w:szCs w:val="18"/>
        </w:rPr>
        <w:t>Inequality and public policy in China</w:t>
      </w:r>
      <w:r w:rsidRPr="00D17AC3">
        <w:rPr>
          <w:rFonts w:ascii="Times New Roman" w:hAnsi="Times New Roman"/>
          <w:sz w:val="18"/>
          <w:szCs w:val="18"/>
        </w:rPr>
        <w:t>. New York: Cambridge University Press.</w:t>
      </w:r>
      <w:bookmarkEnd w:id="22"/>
    </w:p>
    <w:p w:rsidR="00C42E9B" w:rsidRPr="00D17AC3" w:rsidRDefault="00057C75">
      <w:pPr>
        <w:pStyle w:val="EndNoteBibliography"/>
        <w:ind w:left="720" w:hanging="720"/>
        <w:rPr>
          <w:rFonts w:ascii="Times New Roman" w:hAnsi="Times New Roman"/>
          <w:sz w:val="18"/>
          <w:szCs w:val="18"/>
        </w:rPr>
      </w:pPr>
      <w:bookmarkStart w:id="23" w:name="_ENREF_22"/>
      <w:r w:rsidRPr="00D17AC3">
        <w:rPr>
          <w:rFonts w:ascii="Times New Roman" w:hAnsi="Times New Roman"/>
          <w:sz w:val="18"/>
          <w:szCs w:val="18"/>
        </w:rPr>
        <w:t xml:space="preserve">Ibarra, H. (1992). Homophily and Differential Returns - Sex-Differences in Network Structure and Access in an Advertising Firm. </w:t>
      </w:r>
      <w:r w:rsidRPr="00D17AC3">
        <w:rPr>
          <w:rFonts w:ascii="Times New Roman" w:hAnsi="Times New Roman"/>
          <w:i/>
          <w:sz w:val="18"/>
          <w:szCs w:val="18"/>
        </w:rPr>
        <w:t>Administrative Science Quarterly, 37</w:t>
      </w:r>
      <w:r w:rsidRPr="00D17AC3">
        <w:rPr>
          <w:rFonts w:ascii="Times New Roman" w:hAnsi="Times New Roman"/>
          <w:sz w:val="18"/>
          <w:szCs w:val="18"/>
        </w:rPr>
        <w:t>(3), 422-447.</w:t>
      </w:r>
      <w:bookmarkEnd w:id="23"/>
    </w:p>
    <w:p w:rsidR="00C42E9B" w:rsidRPr="00D17AC3" w:rsidRDefault="00057C75">
      <w:pPr>
        <w:pStyle w:val="EndNoteBibliography"/>
        <w:ind w:left="720" w:hanging="720"/>
        <w:rPr>
          <w:rFonts w:ascii="Times New Roman" w:hAnsi="Times New Roman"/>
          <w:sz w:val="18"/>
          <w:szCs w:val="18"/>
        </w:rPr>
      </w:pPr>
      <w:bookmarkStart w:id="24" w:name="_ENREF_23"/>
      <w:r w:rsidRPr="00D17AC3">
        <w:rPr>
          <w:rFonts w:ascii="Times New Roman" w:hAnsi="Times New Roman"/>
          <w:sz w:val="18"/>
          <w:szCs w:val="18"/>
        </w:rPr>
        <w:t xml:space="preserve">Jann, B. (2008). The Blinder-Oaxaca decomposition for linear regression models. </w:t>
      </w:r>
      <w:r w:rsidRPr="00D17AC3">
        <w:rPr>
          <w:rFonts w:ascii="Times New Roman" w:hAnsi="Times New Roman"/>
          <w:i/>
          <w:sz w:val="18"/>
          <w:szCs w:val="18"/>
        </w:rPr>
        <w:t>Stata Journal, 8</w:t>
      </w:r>
      <w:r w:rsidRPr="00D17AC3">
        <w:rPr>
          <w:rFonts w:ascii="Times New Roman" w:hAnsi="Times New Roman"/>
          <w:sz w:val="18"/>
          <w:szCs w:val="18"/>
        </w:rPr>
        <w:t xml:space="preserve">(4), 453-479. </w:t>
      </w:r>
      <w:bookmarkEnd w:id="24"/>
    </w:p>
    <w:p w:rsidR="00C42E9B" w:rsidRPr="00D17AC3" w:rsidRDefault="00057C75">
      <w:pPr>
        <w:pStyle w:val="EndNoteBibliography"/>
        <w:ind w:left="720" w:hanging="720"/>
        <w:rPr>
          <w:rFonts w:ascii="Times New Roman" w:hAnsi="Times New Roman"/>
          <w:sz w:val="18"/>
          <w:szCs w:val="18"/>
        </w:rPr>
      </w:pPr>
      <w:bookmarkStart w:id="25" w:name="_ENREF_24"/>
      <w:r w:rsidRPr="00D17AC3">
        <w:rPr>
          <w:rFonts w:ascii="Times New Roman" w:hAnsi="Times New Roman"/>
          <w:sz w:val="18"/>
          <w:szCs w:val="18"/>
        </w:rPr>
        <w:t xml:space="preserve">Knight, J., &amp; Yueh, L. (2008). The role of social capital in the labour market in China. </w:t>
      </w:r>
      <w:r w:rsidRPr="00D17AC3">
        <w:rPr>
          <w:rFonts w:ascii="Times New Roman" w:hAnsi="Times New Roman"/>
          <w:i/>
          <w:sz w:val="18"/>
          <w:szCs w:val="18"/>
        </w:rPr>
        <w:t>Economics Of Transition, 16</w:t>
      </w:r>
      <w:r w:rsidRPr="00D17AC3">
        <w:rPr>
          <w:rFonts w:ascii="Times New Roman" w:hAnsi="Times New Roman"/>
          <w:sz w:val="18"/>
          <w:szCs w:val="18"/>
        </w:rPr>
        <w:t>(3), 389-414.</w:t>
      </w:r>
      <w:bookmarkEnd w:id="25"/>
    </w:p>
    <w:p w:rsidR="00C42E9B" w:rsidRPr="00D17AC3" w:rsidRDefault="00057C75">
      <w:pPr>
        <w:pStyle w:val="EndNoteBibliography"/>
        <w:ind w:left="720" w:hanging="720"/>
        <w:rPr>
          <w:rFonts w:ascii="Times New Roman" w:hAnsi="Times New Roman"/>
          <w:sz w:val="18"/>
          <w:szCs w:val="18"/>
        </w:rPr>
      </w:pPr>
      <w:bookmarkStart w:id="26" w:name="_ENREF_25"/>
      <w:r w:rsidRPr="00D17AC3">
        <w:rPr>
          <w:rFonts w:ascii="Times New Roman" w:hAnsi="Times New Roman"/>
          <w:sz w:val="18"/>
          <w:szCs w:val="18"/>
        </w:rPr>
        <w:t xml:space="preserve">Lee, L. (2012). Decomposing wage differentials between migrant workers and urban workers in urban China's labor markets. </w:t>
      </w:r>
      <w:r w:rsidRPr="00D17AC3">
        <w:rPr>
          <w:rFonts w:ascii="Times New Roman" w:hAnsi="Times New Roman"/>
          <w:i/>
          <w:sz w:val="18"/>
          <w:szCs w:val="18"/>
        </w:rPr>
        <w:t>China Economic Review, 23</w:t>
      </w:r>
      <w:r w:rsidRPr="00D17AC3">
        <w:rPr>
          <w:rFonts w:ascii="Times New Roman" w:hAnsi="Times New Roman"/>
          <w:sz w:val="18"/>
          <w:szCs w:val="18"/>
        </w:rPr>
        <w:t>(2), 461-470.</w:t>
      </w:r>
      <w:bookmarkEnd w:id="26"/>
    </w:p>
    <w:p w:rsidR="00C42E9B" w:rsidRPr="00D17AC3" w:rsidRDefault="00057C75">
      <w:pPr>
        <w:pStyle w:val="EndNoteBibliography"/>
        <w:ind w:left="720" w:hanging="720"/>
        <w:rPr>
          <w:rFonts w:ascii="Times New Roman" w:hAnsi="Times New Roman"/>
          <w:sz w:val="18"/>
          <w:szCs w:val="18"/>
        </w:rPr>
      </w:pPr>
      <w:bookmarkStart w:id="27" w:name="_ENREF_26"/>
      <w:r w:rsidRPr="00D17AC3">
        <w:rPr>
          <w:rFonts w:ascii="Times New Roman" w:hAnsi="Times New Roman"/>
          <w:sz w:val="18"/>
          <w:szCs w:val="18"/>
        </w:rPr>
        <w:t xml:space="preserve">Leung, A. S. M. (2003). Feminism in transition: Chinese culture, ideology and the development of the women's movement in China. </w:t>
      </w:r>
      <w:r w:rsidRPr="00D17AC3">
        <w:rPr>
          <w:rFonts w:ascii="Times New Roman" w:hAnsi="Times New Roman"/>
          <w:i/>
          <w:sz w:val="18"/>
          <w:szCs w:val="18"/>
        </w:rPr>
        <w:t>Asia Pacific Journal of Management, 20</w:t>
      </w:r>
      <w:r w:rsidRPr="00D17AC3">
        <w:rPr>
          <w:rFonts w:ascii="Times New Roman" w:hAnsi="Times New Roman"/>
          <w:sz w:val="18"/>
          <w:szCs w:val="18"/>
        </w:rPr>
        <w:t xml:space="preserve">(3), 359-374. </w:t>
      </w:r>
      <w:bookmarkEnd w:id="27"/>
    </w:p>
    <w:p w:rsidR="00C42E9B" w:rsidRPr="00D17AC3" w:rsidRDefault="00057C75">
      <w:pPr>
        <w:pStyle w:val="EndNoteBibliography"/>
        <w:ind w:left="720" w:hanging="720"/>
        <w:rPr>
          <w:rFonts w:ascii="Times New Roman" w:hAnsi="Times New Roman"/>
          <w:sz w:val="18"/>
          <w:szCs w:val="18"/>
        </w:rPr>
      </w:pPr>
      <w:bookmarkStart w:id="28" w:name="_ENREF_27"/>
      <w:r w:rsidRPr="00D17AC3">
        <w:rPr>
          <w:rFonts w:ascii="Times New Roman" w:hAnsi="Times New Roman"/>
          <w:sz w:val="18"/>
          <w:szCs w:val="18"/>
        </w:rPr>
        <w:t xml:space="preserve">Li, P., &amp; Zhang, Y. (2003). From Life's Adversity: "Human Capital Failure" in Re-employing Laid-off Workers in North China. </w:t>
      </w:r>
      <w:r w:rsidRPr="00D17AC3">
        <w:rPr>
          <w:rFonts w:ascii="Times New Roman" w:hAnsi="Times New Roman"/>
          <w:i/>
          <w:sz w:val="18"/>
          <w:szCs w:val="18"/>
        </w:rPr>
        <w:t>Chinese Social Sciences, 146</w:t>
      </w:r>
      <w:r w:rsidRPr="00D17AC3">
        <w:rPr>
          <w:rFonts w:ascii="Times New Roman" w:hAnsi="Times New Roman"/>
          <w:sz w:val="18"/>
          <w:szCs w:val="18"/>
        </w:rPr>
        <w:t xml:space="preserve">(5), 86-101 (In Chinese). </w:t>
      </w:r>
      <w:bookmarkEnd w:id="28"/>
    </w:p>
    <w:p w:rsidR="00C42E9B" w:rsidRPr="00D17AC3" w:rsidRDefault="00057C75">
      <w:pPr>
        <w:pStyle w:val="EndNoteBibliography"/>
        <w:ind w:left="720" w:hanging="720"/>
        <w:rPr>
          <w:rFonts w:ascii="Times New Roman" w:hAnsi="Times New Roman"/>
          <w:sz w:val="18"/>
          <w:szCs w:val="18"/>
        </w:rPr>
      </w:pPr>
      <w:bookmarkStart w:id="29" w:name="_ENREF_28"/>
      <w:r w:rsidRPr="00D17AC3">
        <w:rPr>
          <w:rFonts w:ascii="Times New Roman" w:hAnsi="Times New Roman"/>
          <w:sz w:val="18"/>
          <w:szCs w:val="18"/>
        </w:rPr>
        <w:t xml:space="preserve">Li, S., Lai, D., &amp; Luo, C. (2013). Zhong Guo Cheng Zhen Zhi Gong  Xing Bie Gong Zi Cha Ju de Yan Bian. In S. Li, T. Zuo &amp; T. Shi (Eds.), </w:t>
      </w:r>
      <w:r w:rsidRPr="00D17AC3">
        <w:rPr>
          <w:rFonts w:ascii="Times New Roman" w:hAnsi="Times New Roman"/>
          <w:i/>
          <w:sz w:val="18"/>
          <w:szCs w:val="18"/>
        </w:rPr>
        <w:t>Zhongguo Shouru Chaju Biandong Fenxi</w:t>
      </w:r>
      <w:r w:rsidRPr="00D17AC3">
        <w:rPr>
          <w:rFonts w:ascii="Times New Roman" w:hAnsi="Times New Roman"/>
          <w:sz w:val="18"/>
          <w:szCs w:val="18"/>
        </w:rPr>
        <w:t xml:space="preserve"> (Vol. IV, pp. 423-457). Beijing: People Press.</w:t>
      </w:r>
      <w:bookmarkEnd w:id="29"/>
    </w:p>
    <w:p w:rsidR="00C42E9B" w:rsidRPr="00D17AC3" w:rsidRDefault="00057C75">
      <w:pPr>
        <w:pStyle w:val="EndNoteBibliography"/>
        <w:ind w:left="720" w:hanging="720"/>
        <w:rPr>
          <w:rFonts w:ascii="Times New Roman" w:hAnsi="Times New Roman"/>
          <w:sz w:val="18"/>
          <w:szCs w:val="18"/>
        </w:rPr>
      </w:pPr>
      <w:bookmarkStart w:id="30" w:name="_ENREF_29"/>
      <w:r w:rsidRPr="00D17AC3">
        <w:rPr>
          <w:rFonts w:ascii="Times New Roman" w:hAnsi="Times New Roman"/>
          <w:sz w:val="18"/>
          <w:szCs w:val="18"/>
        </w:rPr>
        <w:t xml:space="preserve">Li, S., &amp; Song, J. (2013). Human Capital Investment and Gender-earnings Differentials in Urban China. In S. Li, D. Lai &amp; C. Luo (Eds.), </w:t>
      </w:r>
      <w:r w:rsidRPr="00D17AC3">
        <w:rPr>
          <w:rFonts w:ascii="Times New Roman" w:hAnsi="Times New Roman"/>
          <w:i/>
          <w:sz w:val="18"/>
          <w:szCs w:val="18"/>
        </w:rPr>
        <w:t>Research Report on Income Distribution in China</w:t>
      </w:r>
      <w:r w:rsidRPr="00D17AC3">
        <w:rPr>
          <w:rFonts w:ascii="Times New Roman" w:hAnsi="Times New Roman"/>
          <w:sz w:val="18"/>
          <w:szCs w:val="18"/>
        </w:rPr>
        <w:t xml:space="preserve"> (pp. 200-222). Beijing: Social Sciences Academic Press (China).</w:t>
      </w:r>
      <w:bookmarkEnd w:id="30"/>
    </w:p>
    <w:p w:rsidR="00C42E9B" w:rsidRPr="00D17AC3" w:rsidRDefault="00057C75">
      <w:pPr>
        <w:pStyle w:val="EndNoteBibliography"/>
        <w:ind w:left="720" w:hanging="720"/>
        <w:rPr>
          <w:rFonts w:ascii="Times New Roman" w:hAnsi="Times New Roman"/>
          <w:sz w:val="18"/>
          <w:szCs w:val="18"/>
        </w:rPr>
      </w:pPr>
      <w:bookmarkStart w:id="31" w:name="_ENREF_30"/>
      <w:r w:rsidRPr="00D17AC3">
        <w:rPr>
          <w:rFonts w:ascii="Times New Roman" w:hAnsi="Times New Roman"/>
          <w:sz w:val="18"/>
          <w:szCs w:val="18"/>
        </w:rPr>
        <w:t xml:space="preserve">Lin, N. (2000). Inequality in social capital. </w:t>
      </w:r>
      <w:r w:rsidRPr="00D17AC3">
        <w:rPr>
          <w:rFonts w:ascii="Times New Roman" w:hAnsi="Times New Roman"/>
          <w:i/>
          <w:sz w:val="18"/>
          <w:szCs w:val="18"/>
        </w:rPr>
        <w:t>Contemporary Sociology-a Journal of Reviews, 29</w:t>
      </w:r>
      <w:r w:rsidRPr="00D17AC3">
        <w:rPr>
          <w:rFonts w:ascii="Times New Roman" w:hAnsi="Times New Roman"/>
          <w:sz w:val="18"/>
          <w:szCs w:val="18"/>
        </w:rPr>
        <w:t>(6), 785-795.</w:t>
      </w:r>
      <w:bookmarkEnd w:id="31"/>
    </w:p>
    <w:p w:rsidR="00C42E9B" w:rsidRPr="00D17AC3" w:rsidRDefault="00057C75">
      <w:pPr>
        <w:pStyle w:val="EndNoteBibliography"/>
        <w:ind w:left="720" w:hanging="720"/>
        <w:rPr>
          <w:rFonts w:ascii="Times New Roman" w:hAnsi="Times New Roman"/>
          <w:sz w:val="18"/>
          <w:szCs w:val="18"/>
        </w:rPr>
      </w:pPr>
      <w:bookmarkStart w:id="32" w:name="_ENREF_31"/>
      <w:r w:rsidRPr="00D17AC3">
        <w:rPr>
          <w:rFonts w:ascii="Times New Roman" w:hAnsi="Times New Roman"/>
          <w:sz w:val="18"/>
          <w:szCs w:val="18"/>
        </w:rPr>
        <w:t xml:space="preserve">Lin, N. (2001). </w:t>
      </w:r>
      <w:r w:rsidRPr="00D17AC3">
        <w:rPr>
          <w:rFonts w:ascii="Times New Roman" w:hAnsi="Times New Roman"/>
          <w:i/>
          <w:sz w:val="18"/>
          <w:szCs w:val="18"/>
        </w:rPr>
        <w:t>Social Capital: A Theory of Social Structure and Action</w:t>
      </w:r>
      <w:r w:rsidRPr="00D17AC3">
        <w:rPr>
          <w:rFonts w:ascii="Times New Roman" w:hAnsi="Times New Roman"/>
          <w:sz w:val="18"/>
          <w:szCs w:val="18"/>
        </w:rPr>
        <w:t>. Cambridge: Cambridge University Press.</w:t>
      </w:r>
      <w:bookmarkEnd w:id="32"/>
    </w:p>
    <w:p w:rsidR="00C42E9B" w:rsidRPr="00D17AC3" w:rsidRDefault="00057C75">
      <w:pPr>
        <w:pStyle w:val="EndNoteBibliography"/>
        <w:ind w:left="720" w:hanging="720"/>
        <w:rPr>
          <w:rFonts w:ascii="Times New Roman" w:hAnsi="Times New Roman"/>
          <w:sz w:val="18"/>
          <w:szCs w:val="18"/>
        </w:rPr>
      </w:pPr>
      <w:bookmarkStart w:id="33" w:name="_ENREF_32"/>
      <w:r w:rsidRPr="00D17AC3">
        <w:rPr>
          <w:rFonts w:ascii="Times New Roman" w:hAnsi="Times New Roman"/>
          <w:sz w:val="18"/>
          <w:szCs w:val="18"/>
        </w:rPr>
        <w:t xml:space="preserve">Lin, N., &amp; Bian, Y. J. (1991). Getting Ahead in Urban China. </w:t>
      </w:r>
      <w:r w:rsidRPr="00D17AC3">
        <w:rPr>
          <w:rFonts w:ascii="Times New Roman" w:hAnsi="Times New Roman"/>
          <w:i/>
          <w:sz w:val="18"/>
          <w:szCs w:val="18"/>
        </w:rPr>
        <w:t>American Journal of Sociology, 97</w:t>
      </w:r>
      <w:r w:rsidRPr="00D17AC3">
        <w:rPr>
          <w:rFonts w:ascii="Times New Roman" w:hAnsi="Times New Roman"/>
          <w:sz w:val="18"/>
          <w:szCs w:val="18"/>
        </w:rPr>
        <w:t>(3), 657-688.</w:t>
      </w:r>
      <w:bookmarkEnd w:id="33"/>
    </w:p>
    <w:p w:rsidR="00C42E9B" w:rsidRPr="00D17AC3" w:rsidRDefault="00057C75">
      <w:pPr>
        <w:pStyle w:val="EndNoteBibliography"/>
        <w:ind w:left="720" w:hanging="720"/>
        <w:rPr>
          <w:rFonts w:ascii="Times New Roman" w:hAnsi="Times New Roman"/>
          <w:sz w:val="18"/>
          <w:szCs w:val="18"/>
        </w:rPr>
      </w:pPr>
      <w:bookmarkStart w:id="34" w:name="_ENREF_33"/>
      <w:r w:rsidRPr="00D17AC3">
        <w:rPr>
          <w:rFonts w:ascii="Times New Roman" w:hAnsi="Times New Roman"/>
          <w:sz w:val="18"/>
          <w:szCs w:val="18"/>
        </w:rPr>
        <w:t xml:space="preserve">Lu, Y., Ruan, D., &amp; Lai, G. (2013). Social capital and economic integration of migrants in urban China. </w:t>
      </w:r>
      <w:r w:rsidRPr="00D17AC3">
        <w:rPr>
          <w:rFonts w:ascii="Times New Roman" w:hAnsi="Times New Roman"/>
          <w:i/>
          <w:sz w:val="18"/>
          <w:szCs w:val="18"/>
        </w:rPr>
        <w:t>Social Networks, 35</w:t>
      </w:r>
      <w:r w:rsidRPr="00D17AC3">
        <w:rPr>
          <w:rFonts w:ascii="Times New Roman" w:hAnsi="Times New Roman"/>
          <w:sz w:val="18"/>
          <w:szCs w:val="18"/>
        </w:rPr>
        <w:t>(3), 357-369.</w:t>
      </w:r>
      <w:bookmarkEnd w:id="34"/>
    </w:p>
    <w:p w:rsidR="00C42E9B" w:rsidRPr="00D17AC3" w:rsidRDefault="00057C75">
      <w:pPr>
        <w:pStyle w:val="EndNoteBibliography"/>
        <w:ind w:left="720" w:hanging="720"/>
        <w:rPr>
          <w:rFonts w:ascii="Times New Roman" w:hAnsi="Times New Roman"/>
          <w:sz w:val="18"/>
          <w:szCs w:val="18"/>
        </w:rPr>
      </w:pPr>
      <w:bookmarkStart w:id="35" w:name="_ENREF_34"/>
      <w:r w:rsidRPr="00D17AC3">
        <w:rPr>
          <w:rFonts w:ascii="Times New Roman" w:hAnsi="Times New Roman"/>
          <w:sz w:val="18"/>
          <w:szCs w:val="18"/>
        </w:rPr>
        <w:t xml:space="preserve">Magnani, E., &amp; Zhu, R. (2012). Gender wage differentials among rural-urban migrants in China. </w:t>
      </w:r>
      <w:r w:rsidRPr="00D17AC3">
        <w:rPr>
          <w:rFonts w:ascii="Times New Roman" w:hAnsi="Times New Roman"/>
          <w:i/>
          <w:sz w:val="18"/>
          <w:szCs w:val="18"/>
        </w:rPr>
        <w:t>Regional Science and Urban Economics, 42</w:t>
      </w:r>
      <w:r w:rsidRPr="00D17AC3">
        <w:rPr>
          <w:rFonts w:ascii="Times New Roman" w:hAnsi="Times New Roman"/>
          <w:sz w:val="18"/>
          <w:szCs w:val="18"/>
        </w:rPr>
        <w:t>(5), 779-793.</w:t>
      </w:r>
      <w:bookmarkEnd w:id="35"/>
    </w:p>
    <w:p w:rsidR="00C42E9B" w:rsidRPr="00D17AC3" w:rsidRDefault="00057C75">
      <w:pPr>
        <w:pStyle w:val="EndNoteBibliography"/>
        <w:ind w:left="720" w:hanging="720"/>
        <w:rPr>
          <w:rFonts w:ascii="Times New Roman" w:hAnsi="Times New Roman"/>
          <w:sz w:val="18"/>
          <w:szCs w:val="18"/>
        </w:rPr>
      </w:pPr>
      <w:bookmarkStart w:id="36" w:name="_ENREF_35"/>
      <w:r w:rsidRPr="00D17AC3">
        <w:rPr>
          <w:rFonts w:ascii="Times New Roman" w:hAnsi="Times New Roman"/>
          <w:sz w:val="18"/>
          <w:szCs w:val="18"/>
        </w:rPr>
        <w:t xml:space="preserve">Marsden, P. V. (1987). Core Discussion Networks of Americans. </w:t>
      </w:r>
      <w:r w:rsidRPr="00D17AC3">
        <w:rPr>
          <w:rFonts w:ascii="Times New Roman" w:hAnsi="Times New Roman"/>
          <w:i/>
          <w:sz w:val="18"/>
          <w:szCs w:val="18"/>
        </w:rPr>
        <w:t>American Sociological Review, 52</w:t>
      </w:r>
      <w:r w:rsidRPr="00D17AC3">
        <w:rPr>
          <w:rFonts w:ascii="Times New Roman" w:hAnsi="Times New Roman"/>
          <w:sz w:val="18"/>
          <w:szCs w:val="18"/>
        </w:rPr>
        <w:t>(1), 122-131.</w:t>
      </w:r>
      <w:bookmarkEnd w:id="36"/>
    </w:p>
    <w:p w:rsidR="00C42E9B" w:rsidRPr="00D17AC3" w:rsidRDefault="00057C75">
      <w:pPr>
        <w:pStyle w:val="EndNoteBibliography"/>
        <w:ind w:left="720" w:hanging="720"/>
        <w:rPr>
          <w:rFonts w:ascii="Times New Roman" w:hAnsi="Times New Roman"/>
          <w:sz w:val="18"/>
          <w:szCs w:val="18"/>
        </w:rPr>
      </w:pPr>
      <w:bookmarkStart w:id="37" w:name="_ENREF_36"/>
      <w:r w:rsidRPr="00D17AC3">
        <w:rPr>
          <w:rFonts w:ascii="Times New Roman" w:hAnsi="Times New Roman"/>
          <w:sz w:val="18"/>
          <w:szCs w:val="18"/>
        </w:rPr>
        <w:t xml:space="preserve">Maurer-Fazio, M., &amp; Hughes, J. (2002). The effects of market liberalization on the relative earnings of Chinese women. </w:t>
      </w:r>
      <w:r w:rsidRPr="00D17AC3">
        <w:rPr>
          <w:rFonts w:ascii="Times New Roman" w:hAnsi="Times New Roman"/>
          <w:i/>
          <w:sz w:val="18"/>
          <w:szCs w:val="18"/>
        </w:rPr>
        <w:t>Journal of Comparative Economics, 30</w:t>
      </w:r>
      <w:r w:rsidRPr="00D17AC3">
        <w:rPr>
          <w:rFonts w:ascii="Times New Roman" w:hAnsi="Times New Roman"/>
          <w:sz w:val="18"/>
          <w:szCs w:val="18"/>
        </w:rPr>
        <w:t>(4), 709-731.</w:t>
      </w:r>
      <w:bookmarkEnd w:id="37"/>
    </w:p>
    <w:p w:rsidR="00C42E9B" w:rsidRPr="00D17AC3" w:rsidRDefault="00057C75">
      <w:pPr>
        <w:pStyle w:val="EndNoteBibliography"/>
        <w:ind w:left="720" w:hanging="720"/>
        <w:rPr>
          <w:rFonts w:ascii="Times New Roman" w:hAnsi="Times New Roman"/>
          <w:sz w:val="18"/>
          <w:szCs w:val="18"/>
        </w:rPr>
      </w:pPr>
      <w:bookmarkStart w:id="38" w:name="_ENREF_37"/>
      <w:r w:rsidRPr="00D17AC3">
        <w:rPr>
          <w:rFonts w:ascii="Times New Roman" w:hAnsi="Times New Roman"/>
          <w:sz w:val="18"/>
          <w:szCs w:val="18"/>
        </w:rPr>
        <w:lastRenderedPageBreak/>
        <w:t xml:space="preserve">Meng, X. (1998). Gender occupational segregation and its impact on the gender wage differential among rural-urban migrants: a Chinese case study. </w:t>
      </w:r>
      <w:r w:rsidRPr="00D17AC3">
        <w:rPr>
          <w:rFonts w:ascii="Times New Roman" w:hAnsi="Times New Roman"/>
          <w:i/>
          <w:sz w:val="18"/>
          <w:szCs w:val="18"/>
        </w:rPr>
        <w:t>Applied Economics, 30</w:t>
      </w:r>
      <w:r w:rsidRPr="00D17AC3">
        <w:rPr>
          <w:rFonts w:ascii="Times New Roman" w:hAnsi="Times New Roman"/>
          <w:sz w:val="18"/>
          <w:szCs w:val="18"/>
        </w:rPr>
        <w:t>(6), 741-752.</w:t>
      </w:r>
      <w:bookmarkEnd w:id="38"/>
    </w:p>
    <w:p w:rsidR="00C42E9B" w:rsidRPr="00D17AC3" w:rsidRDefault="00057C75">
      <w:pPr>
        <w:pStyle w:val="EndNoteBibliography"/>
        <w:ind w:left="720" w:hanging="720"/>
        <w:rPr>
          <w:rFonts w:ascii="Times New Roman" w:hAnsi="Times New Roman"/>
          <w:sz w:val="18"/>
          <w:szCs w:val="18"/>
        </w:rPr>
      </w:pPr>
      <w:bookmarkStart w:id="39" w:name="_ENREF_38"/>
      <w:r w:rsidRPr="00D17AC3">
        <w:rPr>
          <w:rFonts w:ascii="Times New Roman" w:hAnsi="Times New Roman"/>
          <w:sz w:val="18"/>
          <w:szCs w:val="18"/>
        </w:rPr>
        <w:t xml:space="preserve">Messinis, G. (2013). Returns to education and urban-migrant wage differentials in China: IV quantile treatment effects. </w:t>
      </w:r>
      <w:r w:rsidRPr="00D17AC3">
        <w:rPr>
          <w:rFonts w:ascii="Times New Roman" w:hAnsi="Times New Roman"/>
          <w:i/>
          <w:sz w:val="18"/>
          <w:szCs w:val="18"/>
        </w:rPr>
        <w:t>China Economic Review, 26</w:t>
      </w:r>
      <w:r w:rsidRPr="00D17AC3">
        <w:rPr>
          <w:rFonts w:ascii="Times New Roman" w:hAnsi="Times New Roman"/>
          <w:sz w:val="18"/>
          <w:szCs w:val="18"/>
        </w:rPr>
        <w:t>, 39-55.</w:t>
      </w:r>
      <w:bookmarkEnd w:id="39"/>
    </w:p>
    <w:p w:rsidR="00C42E9B" w:rsidRPr="00D17AC3" w:rsidRDefault="00057C75">
      <w:pPr>
        <w:pStyle w:val="EndNoteBibliography"/>
        <w:ind w:left="720" w:hanging="720"/>
        <w:rPr>
          <w:rFonts w:ascii="Times New Roman" w:hAnsi="Times New Roman"/>
          <w:sz w:val="18"/>
          <w:szCs w:val="18"/>
        </w:rPr>
      </w:pPr>
      <w:bookmarkStart w:id="40" w:name="_ENREF_39"/>
      <w:r w:rsidRPr="00D17AC3">
        <w:rPr>
          <w:rFonts w:ascii="Times New Roman" w:hAnsi="Times New Roman"/>
          <w:sz w:val="18"/>
          <w:szCs w:val="18"/>
        </w:rPr>
        <w:t xml:space="preserve">Moore, G. (1990). Structural Determinants of Mens and Womens Personal Networks. </w:t>
      </w:r>
      <w:r w:rsidRPr="00D17AC3">
        <w:rPr>
          <w:rFonts w:ascii="Times New Roman" w:hAnsi="Times New Roman"/>
          <w:i/>
          <w:sz w:val="18"/>
          <w:szCs w:val="18"/>
        </w:rPr>
        <w:t>American Sociological Review, 55</w:t>
      </w:r>
      <w:r w:rsidRPr="00D17AC3">
        <w:rPr>
          <w:rFonts w:ascii="Times New Roman" w:hAnsi="Times New Roman"/>
          <w:sz w:val="18"/>
          <w:szCs w:val="18"/>
        </w:rPr>
        <w:t>(5), 726-735.</w:t>
      </w:r>
      <w:bookmarkEnd w:id="40"/>
    </w:p>
    <w:p w:rsidR="00C42E9B" w:rsidRPr="00D17AC3" w:rsidRDefault="00057C75">
      <w:pPr>
        <w:pStyle w:val="EndNoteBibliography"/>
        <w:ind w:left="720" w:hanging="720"/>
        <w:rPr>
          <w:rFonts w:ascii="Times New Roman" w:hAnsi="Times New Roman"/>
          <w:sz w:val="18"/>
          <w:szCs w:val="18"/>
        </w:rPr>
      </w:pPr>
      <w:bookmarkStart w:id="41" w:name="_ENREF_40"/>
      <w:r w:rsidRPr="00D17AC3">
        <w:rPr>
          <w:rFonts w:ascii="Times New Roman" w:hAnsi="Times New Roman"/>
          <w:sz w:val="18"/>
          <w:szCs w:val="18"/>
        </w:rPr>
        <w:t xml:space="preserve">Oaxaca, R. (1973). Male-Female Wage Differentials in Urban Labor Markets. </w:t>
      </w:r>
      <w:r w:rsidRPr="00D17AC3">
        <w:rPr>
          <w:rFonts w:ascii="Times New Roman" w:hAnsi="Times New Roman"/>
          <w:i/>
          <w:sz w:val="18"/>
          <w:szCs w:val="18"/>
        </w:rPr>
        <w:t>International Economic Review, 14</w:t>
      </w:r>
      <w:r w:rsidRPr="00D17AC3">
        <w:rPr>
          <w:rFonts w:ascii="Times New Roman" w:hAnsi="Times New Roman"/>
          <w:sz w:val="18"/>
          <w:szCs w:val="18"/>
        </w:rPr>
        <w:t xml:space="preserve">(3), 693-709. </w:t>
      </w:r>
      <w:bookmarkEnd w:id="41"/>
    </w:p>
    <w:p w:rsidR="00C42E9B" w:rsidRPr="00D17AC3" w:rsidRDefault="00057C75">
      <w:pPr>
        <w:pStyle w:val="EndNoteBibliography"/>
        <w:ind w:left="720" w:hanging="720"/>
        <w:rPr>
          <w:rFonts w:ascii="Times New Roman" w:hAnsi="Times New Roman"/>
          <w:sz w:val="18"/>
          <w:szCs w:val="18"/>
        </w:rPr>
      </w:pPr>
      <w:bookmarkStart w:id="42" w:name="_ENREF_41"/>
      <w:r w:rsidRPr="00D17AC3">
        <w:rPr>
          <w:rFonts w:ascii="Times New Roman" w:hAnsi="Times New Roman"/>
          <w:sz w:val="18"/>
          <w:szCs w:val="18"/>
        </w:rPr>
        <w:t xml:space="preserve">Patrickson, M. (2001). Introduction to diversity. In M. Patrickson &amp; P. O. Brien (Eds.), </w:t>
      </w:r>
      <w:r w:rsidRPr="00D17AC3">
        <w:rPr>
          <w:rFonts w:ascii="Times New Roman" w:hAnsi="Times New Roman"/>
          <w:i/>
          <w:sz w:val="18"/>
          <w:szCs w:val="18"/>
        </w:rPr>
        <w:t>Managing diversity: An Asian Pacific Focus</w:t>
      </w:r>
      <w:r w:rsidRPr="00D17AC3">
        <w:rPr>
          <w:rFonts w:ascii="Times New Roman" w:hAnsi="Times New Roman"/>
          <w:sz w:val="18"/>
          <w:szCs w:val="18"/>
        </w:rPr>
        <w:t xml:space="preserve"> (pp. 1-12). Milton: Wiley.</w:t>
      </w:r>
      <w:bookmarkEnd w:id="42"/>
    </w:p>
    <w:p w:rsidR="00C42E9B" w:rsidRPr="00D17AC3" w:rsidRDefault="00057C75">
      <w:pPr>
        <w:pStyle w:val="EndNoteBibliography"/>
        <w:ind w:left="720" w:hanging="720"/>
        <w:rPr>
          <w:rFonts w:ascii="Times New Roman" w:hAnsi="Times New Roman"/>
          <w:sz w:val="18"/>
          <w:szCs w:val="18"/>
        </w:rPr>
      </w:pPr>
      <w:bookmarkStart w:id="43" w:name="_ENREF_43"/>
      <w:r w:rsidRPr="00D17AC3">
        <w:rPr>
          <w:rFonts w:ascii="Times New Roman" w:hAnsi="Times New Roman"/>
          <w:sz w:val="18"/>
          <w:szCs w:val="18"/>
        </w:rPr>
        <w:t xml:space="preserve">Reskin, B. (1993). Sex Segregation in the Workplace. </w:t>
      </w:r>
      <w:r w:rsidRPr="00D17AC3">
        <w:rPr>
          <w:rFonts w:ascii="Times New Roman" w:hAnsi="Times New Roman"/>
          <w:i/>
          <w:sz w:val="18"/>
          <w:szCs w:val="18"/>
        </w:rPr>
        <w:t>Annual Review of Sociology, 19</w:t>
      </w:r>
      <w:r w:rsidRPr="00D17AC3">
        <w:rPr>
          <w:rFonts w:ascii="Times New Roman" w:hAnsi="Times New Roman"/>
          <w:sz w:val="18"/>
          <w:szCs w:val="18"/>
        </w:rPr>
        <w:t xml:space="preserve">, 241-270. </w:t>
      </w:r>
      <w:bookmarkEnd w:id="43"/>
    </w:p>
    <w:p w:rsidR="00C42E9B" w:rsidRPr="00D17AC3" w:rsidRDefault="00057C75">
      <w:pPr>
        <w:pStyle w:val="EndNoteBibliography"/>
        <w:ind w:left="720" w:hanging="720"/>
        <w:rPr>
          <w:rFonts w:ascii="Times New Roman" w:hAnsi="Times New Roman"/>
          <w:sz w:val="18"/>
          <w:szCs w:val="18"/>
        </w:rPr>
      </w:pPr>
      <w:bookmarkStart w:id="44" w:name="_ENREF_44"/>
      <w:r w:rsidRPr="00D17AC3">
        <w:rPr>
          <w:rFonts w:ascii="Times New Roman" w:hAnsi="Times New Roman"/>
          <w:sz w:val="18"/>
          <w:szCs w:val="18"/>
        </w:rPr>
        <w:t xml:space="preserve">Wang, M. (2005). Gender Wage Differentials in China's Urban Labor Market. </w:t>
      </w:r>
      <w:r w:rsidRPr="00D17AC3">
        <w:rPr>
          <w:rFonts w:ascii="Times New Roman" w:hAnsi="Times New Roman"/>
          <w:i/>
          <w:sz w:val="18"/>
          <w:szCs w:val="18"/>
        </w:rPr>
        <w:t>Economic Research Journal</w:t>
      </w:r>
      <w:r w:rsidRPr="00D17AC3">
        <w:rPr>
          <w:rFonts w:ascii="Times New Roman" w:hAnsi="Times New Roman"/>
          <w:sz w:val="18"/>
          <w:szCs w:val="18"/>
        </w:rPr>
        <w:t xml:space="preserve">(12), 35-44 (In Chinese). </w:t>
      </w:r>
      <w:bookmarkEnd w:id="44"/>
    </w:p>
    <w:p w:rsidR="00C42E9B" w:rsidRPr="00D17AC3" w:rsidRDefault="00057C75">
      <w:pPr>
        <w:pStyle w:val="EndNoteBibliography"/>
        <w:ind w:left="720" w:hanging="720"/>
        <w:rPr>
          <w:rFonts w:ascii="Times New Roman" w:hAnsi="Times New Roman"/>
          <w:sz w:val="18"/>
          <w:szCs w:val="18"/>
        </w:rPr>
      </w:pPr>
      <w:bookmarkStart w:id="45" w:name="_ENREF_45"/>
      <w:r w:rsidRPr="00D17AC3">
        <w:rPr>
          <w:rFonts w:ascii="Times New Roman" w:hAnsi="Times New Roman"/>
          <w:sz w:val="18"/>
          <w:szCs w:val="18"/>
        </w:rPr>
        <w:t>Wang, Y</w:t>
      </w:r>
      <w:r w:rsidR="00D17AC3">
        <w:rPr>
          <w:rFonts w:ascii="Times New Roman" w:hAnsi="Times New Roman" w:hint="eastAsia"/>
          <w:sz w:val="18"/>
          <w:szCs w:val="18"/>
        </w:rPr>
        <w:t>ixuan</w:t>
      </w:r>
      <w:r w:rsidRPr="00D17AC3">
        <w:rPr>
          <w:rFonts w:ascii="Times New Roman" w:hAnsi="Times New Roman"/>
          <w:sz w:val="18"/>
          <w:szCs w:val="18"/>
        </w:rPr>
        <w:t xml:space="preserve">. (2012). </w:t>
      </w:r>
      <w:r w:rsidRPr="00D17AC3">
        <w:rPr>
          <w:rFonts w:ascii="Times New Roman" w:hAnsi="Times New Roman"/>
          <w:i/>
          <w:sz w:val="18"/>
          <w:szCs w:val="18"/>
        </w:rPr>
        <w:t>Double bane or double boon? The effects of gender and the household registration system (hukou) on female migrant workers' employment opportunities and earnings in contemporary urban China.</w:t>
      </w:r>
      <w:r w:rsidRPr="00D17AC3">
        <w:rPr>
          <w:rFonts w:ascii="Times New Roman" w:hAnsi="Times New Roman"/>
          <w:sz w:val="18"/>
          <w:szCs w:val="18"/>
        </w:rPr>
        <w:t xml:space="preserve"> University of Saskatchewan, Saskatoon.</w:t>
      </w:r>
      <w:bookmarkEnd w:id="45"/>
    </w:p>
    <w:p w:rsidR="00C42E9B" w:rsidRPr="00D17AC3" w:rsidRDefault="00057C75">
      <w:pPr>
        <w:pStyle w:val="EndNoteBibliography"/>
        <w:ind w:left="720" w:hanging="720"/>
        <w:rPr>
          <w:rFonts w:ascii="Times New Roman" w:hAnsi="Times New Roman"/>
          <w:sz w:val="18"/>
          <w:szCs w:val="18"/>
        </w:rPr>
      </w:pPr>
      <w:bookmarkStart w:id="46" w:name="_ENREF_46"/>
      <w:r w:rsidRPr="00D17AC3">
        <w:rPr>
          <w:rFonts w:ascii="Times New Roman" w:hAnsi="Times New Roman"/>
          <w:sz w:val="18"/>
          <w:szCs w:val="18"/>
        </w:rPr>
        <w:t xml:space="preserve">Woodhams, C., Lupton, B., &amp; Xian, H. P. (2009). The persistence of gender discrimination in China - evidence from recruitment advertisements. </w:t>
      </w:r>
      <w:r w:rsidRPr="00D17AC3">
        <w:rPr>
          <w:rFonts w:ascii="Times New Roman" w:hAnsi="Times New Roman"/>
          <w:i/>
          <w:sz w:val="18"/>
          <w:szCs w:val="18"/>
        </w:rPr>
        <w:t>International Journal Of Human Resource Management, 20</w:t>
      </w:r>
      <w:r w:rsidRPr="00D17AC3">
        <w:rPr>
          <w:rFonts w:ascii="Times New Roman" w:hAnsi="Times New Roman"/>
          <w:sz w:val="18"/>
          <w:szCs w:val="18"/>
        </w:rPr>
        <w:t>(10), 2084-2109.</w:t>
      </w:r>
      <w:bookmarkEnd w:id="46"/>
    </w:p>
    <w:p w:rsidR="00C42E9B" w:rsidRPr="00D17AC3" w:rsidRDefault="00057C75">
      <w:pPr>
        <w:pStyle w:val="EndNoteBibliography"/>
        <w:ind w:left="720" w:hanging="720"/>
        <w:rPr>
          <w:rFonts w:ascii="Times New Roman" w:hAnsi="Times New Roman"/>
          <w:sz w:val="18"/>
          <w:szCs w:val="18"/>
        </w:rPr>
      </w:pPr>
      <w:bookmarkStart w:id="47" w:name="_ENREF_47"/>
      <w:r w:rsidRPr="00D17AC3">
        <w:rPr>
          <w:rFonts w:ascii="Times New Roman" w:hAnsi="Times New Roman"/>
          <w:sz w:val="18"/>
          <w:szCs w:val="18"/>
        </w:rPr>
        <w:t xml:space="preserve">Wu, Y., &amp; Wu, X. (2009). Occupational Gender Segregation and Gender Wage Gap in Urban China. </w:t>
      </w:r>
      <w:r w:rsidRPr="00D17AC3">
        <w:rPr>
          <w:rFonts w:ascii="Times New Roman" w:hAnsi="Times New Roman"/>
          <w:i/>
          <w:sz w:val="18"/>
          <w:szCs w:val="18"/>
        </w:rPr>
        <w:t>Sociological Studies, 24</w:t>
      </w:r>
      <w:r w:rsidRPr="00D17AC3">
        <w:rPr>
          <w:rFonts w:ascii="Times New Roman" w:hAnsi="Times New Roman"/>
          <w:sz w:val="18"/>
          <w:szCs w:val="18"/>
        </w:rPr>
        <w:t xml:space="preserve">(4), 88-111 (In Chinese). </w:t>
      </w:r>
      <w:bookmarkEnd w:id="47"/>
    </w:p>
    <w:p w:rsidR="00C42E9B" w:rsidRPr="00D17AC3" w:rsidRDefault="00057C75">
      <w:pPr>
        <w:pStyle w:val="EndNoteBibliography"/>
        <w:ind w:left="720" w:hanging="720"/>
        <w:rPr>
          <w:rFonts w:ascii="Times New Roman" w:hAnsi="Times New Roman"/>
          <w:sz w:val="18"/>
          <w:szCs w:val="18"/>
        </w:rPr>
      </w:pPr>
      <w:bookmarkStart w:id="48" w:name="_ENREF_48"/>
      <w:r w:rsidRPr="00D17AC3">
        <w:rPr>
          <w:rFonts w:ascii="Times New Roman" w:hAnsi="Times New Roman"/>
          <w:sz w:val="18"/>
          <w:szCs w:val="18"/>
        </w:rPr>
        <w:t xml:space="preserve">Xiu, L., &amp; Gunderson, M. (2013). Gender Earnings Differences in China: Base Pay, Performance Pay, and Total Pay. </w:t>
      </w:r>
      <w:r w:rsidRPr="00D17AC3">
        <w:rPr>
          <w:rFonts w:ascii="Times New Roman" w:hAnsi="Times New Roman"/>
          <w:i/>
          <w:sz w:val="18"/>
          <w:szCs w:val="18"/>
        </w:rPr>
        <w:t>Contemporary Economic Policy, 31</w:t>
      </w:r>
      <w:r w:rsidRPr="00D17AC3">
        <w:rPr>
          <w:rFonts w:ascii="Times New Roman" w:hAnsi="Times New Roman"/>
          <w:sz w:val="18"/>
          <w:szCs w:val="18"/>
        </w:rPr>
        <w:t>(1), 235-254.</w:t>
      </w:r>
      <w:bookmarkEnd w:id="48"/>
    </w:p>
    <w:p w:rsidR="00C42E9B" w:rsidRPr="00D17AC3" w:rsidRDefault="00057C75">
      <w:pPr>
        <w:pStyle w:val="EndNoteBibliography"/>
        <w:ind w:left="720" w:hanging="720"/>
        <w:rPr>
          <w:rFonts w:ascii="Times New Roman" w:hAnsi="Times New Roman"/>
          <w:sz w:val="18"/>
          <w:szCs w:val="18"/>
        </w:rPr>
      </w:pPr>
      <w:bookmarkStart w:id="49" w:name="_ENREF_49"/>
      <w:r w:rsidRPr="00D17AC3">
        <w:rPr>
          <w:rFonts w:ascii="Times New Roman" w:hAnsi="Times New Roman"/>
          <w:sz w:val="18"/>
          <w:szCs w:val="18"/>
        </w:rPr>
        <w:t xml:space="preserve">Yang, M. M. (1994). </w:t>
      </w:r>
      <w:r w:rsidRPr="00D17AC3">
        <w:rPr>
          <w:rFonts w:ascii="Times New Roman" w:hAnsi="Times New Roman"/>
          <w:i/>
          <w:sz w:val="18"/>
          <w:szCs w:val="18"/>
        </w:rPr>
        <w:t>Gifts, favors, and banquets: The art of social relationships in China</w:t>
      </w:r>
      <w:r w:rsidRPr="00D17AC3">
        <w:rPr>
          <w:rFonts w:ascii="Times New Roman" w:hAnsi="Times New Roman"/>
          <w:sz w:val="18"/>
          <w:szCs w:val="18"/>
        </w:rPr>
        <w:t>: Cornell University Press.</w:t>
      </w:r>
      <w:bookmarkEnd w:id="49"/>
    </w:p>
    <w:p w:rsidR="00C42E9B" w:rsidRPr="00D17AC3" w:rsidRDefault="00057C75">
      <w:pPr>
        <w:pStyle w:val="EndNoteBibliography"/>
        <w:ind w:left="720" w:hanging="720"/>
        <w:rPr>
          <w:rFonts w:ascii="Times New Roman" w:hAnsi="Times New Roman"/>
          <w:sz w:val="18"/>
          <w:szCs w:val="18"/>
        </w:rPr>
      </w:pPr>
      <w:bookmarkStart w:id="50" w:name="_ENREF_50"/>
      <w:r w:rsidRPr="00D17AC3">
        <w:rPr>
          <w:rFonts w:ascii="Times New Roman" w:hAnsi="Times New Roman"/>
          <w:sz w:val="18"/>
          <w:szCs w:val="18"/>
        </w:rPr>
        <w:t xml:space="preserve">Yuan, Z., &amp; Chen, L. (2013). The Trend and Mechanism of Intergenerational Income Mobility in China: An Analysis from the Perspective of Human Capital, Social Capital and Wealth. </w:t>
      </w:r>
      <w:r w:rsidRPr="00D17AC3">
        <w:rPr>
          <w:rFonts w:ascii="Times New Roman" w:hAnsi="Times New Roman"/>
          <w:i/>
          <w:sz w:val="18"/>
          <w:szCs w:val="18"/>
        </w:rPr>
        <w:t>World Economy, 36</w:t>
      </w:r>
      <w:r w:rsidRPr="00D17AC3">
        <w:rPr>
          <w:rFonts w:ascii="Times New Roman" w:hAnsi="Times New Roman"/>
          <w:sz w:val="18"/>
          <w:szCs w:val="18"/>
        </w:rPr>
        <w:t>(7), 880-898.</w:t>
      </w:r>
      <w:bookmarkEnd w:id="50"/>
    </w:p>
    <w:p w:rsidR="00C42E9B" w:rsidRPr="00D17AC3" w:rsidRDefault="00057C75">
      <w:pPr>
        <w:pStyle w:val="EndNoteBibliography"/>
        <w:ind w:left="720" w:hanging="720"/>
        <w:rPr>
          <w:rFonts w:ascii="Times New Roman" w:hAnsi="Times New Roman"/>
          <w:sz w:val="18"/>
          <w:szCs w:val="18"/>
        </w:rPr>
      </w:pPr>
      <w:bookmarkStart w:id="51" w:name="_ENREF_51"/>
      <w:r w:rsidRPr="00D17AC3">
        <w:rPr>
          <w:rFonts w:ascii="Times New Roman" w:hAnsi="Times New Roman"/>
          <w:sz w:val="18"/>
          <w:szCs w:val="18"/>
        </w:rPr>
        <w:t xml:space="preserve">Zhang, J. S., Han, J., Liu, P. W., &amp; Zhao, Y. H. (2008). Trends in the gender earnings differential in urban China, 1988-2004. </w:t>
      </w:r>
      <w:r w:rsidRPr="00D17AC3">
        <w:rPr>
          <w:rFonts w:ascii="Times New Roman" w:hAnsi="Times New Roman"/>
          <w:i/>
          <w:sz w:val="18"/>
          <w:szCs w:val="18"/>
        </w:rPr>
        <w:t>Industrial &amp; Labor Relations Review, 61</w:t>
      </w:r>
      <w:r w:rsidRPr="00D17AC3">
        <w:rPr>
          <w:rFonts w:ascii="Times New Roman" w:hAnsi="Times New Roman"/>
          <w:sz w:val="18"/>
          <w:szCs w:val="18"/>
        </w:rPr>
        <w:t xml:space="preserve">(2), 224-243. </w:t>
      </w:r>
      <w:bookmarkEnd w:id="51"/>
    </w:p>
    <w:p w:rsidR="00C42E9B" w:rsidRPr="00D17AC3" w:rsidRDefault="00057C75">
      <w:pPr>
        <w:pStyle w:val="EndNoteBibliography"/>
        <w:ind w:left="720" w:hanging="720"/>
        <w:rPr>
          <w:rFonts w:ascii="Times New Roman" w:hAnsi="Times New Roman"/>
          <w:sz w:val="18"/>
          <w:szCs w:val="18"/>
        </w:rPr>
      </w:pPr>
      <w:bookmarkStart w:id="52" w:name="_ENREF_52"/>
      <w:r w:rsidRPr="00D17AC3">
        <w:rPr>
          <w:rFonts w:ascii="Times New Roman" w:hAnsi="Times New Roman"/>
          <w:sz w:val="18"/>
          <w:szCs w:val="18"/>
        </w:rPr>
        <w:t xml:space="preserve">Zhang, S., &amp; Cheng, C. (2012). Markets Reforms and the Income Effect on Social Network Capital. </w:t>
      </w:r>
      <w:r w:rsidRPr="00D17AC3">
        <w:rPr>
          <w:rFonts w:ascii="Times New Roman" w:hAnsi="Times New Roman"/>
          <w:i/>
          <w:sz w:val="18"/>
          <w:szCs w:val="18"/>
        </w:rPr>
        <w:t>Sociological Studies, 27</w:t>
      </w:r>
      <w:r w:rsidRPr="00D17AC3">
        <w:rPr>
          <w:rFonts w:ascii="Times New Roman" w:hAnsi="Times New Roman"/>
          <w:sz w:val="18"/>
          <w:szCs w:val="18"/>
        </w:rPr>
        <w:t xml:space="preserve">(1), 130-151 (In Chinese). </w:t>
      </w:r>
      <w:bookmarkEnd w:id="52"/>
    </w:p>
    <w:p w:rsidR="00C42E9B" w:rsidRPr="00D17AC3" w:rsidRDefault="00057C75">
      <w:pPr>
        <w:pStyle w:val="EndNoteBibliography"/>
        <w:ind w:left="720" w:hanging="720"/>
        <w:rPr>
          <w:rFonts w:ascii="Times New Roman" w:hAnsi="Times New Roman"/>
          <w:sz w:val="18"/>
          <w:szCs w:val="18"/>
        </w:rPr>
      </w:pPr>
      <w:bookmarkStart w:id="53" w:name="_ENREF_53"/>
      <w:r w:rsidRPr="00D17AC3">
        <w:rPr>
          <w:rFonts w:ascii="Times New Roman" w:hAnsi="Times New Roman"/>
          <w:sz w:val="18"/>
          <w:szCs w:val="18"/>
        </w:rPr>
        <w:t>Zhang, Z., &amp; Chen, Q. (2013). College Expansion and Equalization of Genders to the Chance of High Education.</w:t>
      </w:r>
      <w:r w:rsidRPr="00D17AC3">
        <w:rPr>
          <w:rFonts w:ascii="Times New Roman" w:hAnsi="Times New Roman"/>
          <w:i/>
          <w:sz w:val="18"/>
          <w:szCs w:val="18"/>
        </w:rPr>
        <w:t xml:space="preserve"> Sociological Studies, 28</w:t>
      </w:r>
      <w:r w:rsidRPr="00D17AC3">
        <w:rPr>
          <w:rFonts w:ascii="Times New Roman" w:hAnsi="Times New Roman"/>
          <w:sz w:val="18"/>
          <w:szCs w:val="18"/>
        </w:rPr>
        <w:t xml:space="preserve">(2), 173-196 (In Chinese). </w:t>
      </w:r>
      <w:bookmarkEnd w:id="53"/>
    </w:p>
    <w:p w:rsidR="00C42E9B" w:rsidRDefault="001E30A9" w:rsidP="00D17AC3">
      <w:pPr>
        <w:rPr>
          <w:rFonts w:ascii="Times New Roman" w:hAnsi="Times New Roman"/>
          <w:kern w:val="0"/>
          <w:sz w:val="18"/>
          <w:szCs w:val="18"/>
        </w:rPr>
      </w:pPr>
      <w:r w:rsidRPr="00D17AC3">
        <w:rPr>
          <w:rFonts w:ascii="Times New Roman" w:hAnsi="Times New Roman"/>
          <w:kern w:val="0"/>
          <w:sz w:val="18"/>
          <w:szCs w:val="18"/>
        </w:rPr>
        <w:fldChar w:fldCharType="end"/>
      </w:r>
    </w:p>
    <w:p w:rsidR="00567653" w:rsidRDefault="00567653" w:rsidP="00D17AC3">
      <w:pPr>
        <w:rPr>
          <w:rFonts w:ascii="Times New Roman" w:hAnsi="Times New Roman"/>
          <w:color w:val="000000"/>
          <w:szCs w:val="21"/>
        </w:rPr>
      </w:pPr>
    </w:p>
    <w:p w:rsidR="00C42E9B" w:rsidRDefault="00057C75">
      <w:pPr>
        <w:jc w:val="center"/>
        <w:outlineLvl w:val="0"/>
        <w:rPr>
          <w:rFonts w:ascii="Times New Roman" w:hAnsi="Times New Roman"/>
          <w:b/>
          <w:bCs/>
          <w:szCs w:val="21"/>
        </w:rPr>
      </w:pPr>
      <w:r w:rsidRPr="00D17AC3">
        <w:rPr>
          <w:rFonts w:ascii="Times New Roman" w:hAnsi="Times New Roman"/>
          <w:b/>
          <w:bCs/>
          <w:szCs w:val="21"/>
        </w:rPr>
        <w:br w:type="page"/>
      </w:r>
    </w:p>
    <w:p w:rsidR="00D17AC3" w:rsidRDefault="00D17AC3">
      <w:pPr>
        <w:jc w:val="center"/>
        <w:outlineLvl w:val="0"/>
        <w:rPr>
          <w:rFonts w:ascii="Times New Roman" w:hAnsi="Times New Roman"/>
          <w:b/>
          <w:bCs/>
          <w:color w:val="000000"/>
          <w:szCs w:val="21"/>
        </w:rPr>
      </w:pPr>
    </w:p>
    <w:p w:rsidR="00C42E9B" w:rsidRDefault="00057C75">
      <w:pPr>
        <w:jc w:val="center"/>
        <w:outlineLvl w:val="0"/>
        <w:rPr>
          <w:rFonts w:ascii="Times New Roman" w:hAnsi="Times New Roman"/>
          <w:b/>
          <w:bCs/>
          <w:color w:val="000000"/>
          <w:szCs w:val="21"/>
        </w:rPr>
      </w:pPr>
      <w:r>
        <w:rPr>
          <w:rFonts w:ascii="Times New Roman" w:hAnsi="Times New Roman"/>
          <w:b/>
          <w:bCs/>
          <w:color w:val="000000"/>
          <w:szCs w:val="21"/>
        </w:rPr>
        <w:t xml:space="preserve">Table 1  </w:t>
      </w:r>
      <w:r>
        <w:rPr>
          <w:rFonts w:ascii="Times New Roman" w:hAnsi="Times New Roman"/>
          <w:color w:val="000000"/>
          <w:szCs w:val="21"/>
        </w:rPr>
        <w:t>Factor analysis results for social capital</w:t>
      </w:r>
    </w:p>
    <w:tbl>
      <w:tblPr>
        <w:tblW w:w="8151" w:type="dxa"/>
        <w:jc w:val="center"/>
        <w:tblBorders>
          <w:top w:val="single" w:sz="8" w:space="0" w:color="auto"/>
          <w:bottom w:val="single" w:sz="4" w:space="0" w:color="auto"/>
        </w:tblBorders>
        <w:tblLayout w:type="fixed"/>
        <w:tblLook w:val="0000"/>
      </w:tblPr>
      <w:tblGrid>
        <w:gridCol w:w="3384"/>
        <w:gridCol w:w="1399"/>
        <w:gridCol w:w="1980"/>
        <w:gridCol w:w="1388"/>
      </w:tblGrid>
      <w:tr w:rsidR="00C42E9B">
        <w:trPr>
          <w:jc w:val="center"/>
        </w:trPr>
        <w:tc>
          <w:tcPr>
            <w:tcW w:w="3384" w:type="dxa"/>
            <w:tcBorders>
              <w:top w:val="single" w:sz="4" w:space="0" w:color="auto"/>
              <w:bottom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 xml:space="preserve">Indicators </w:t>
            </w:r>
          </w:p>
        </w:tc>
        <w:tc>
          <w:tcPr>
            <w:tcW w:w="1399" w:type="dxa"/>
            <w:tcBorders>
              <w:top w:val="single" w:sz="4" w:space="0" w:color="auto"/>
              <w:bottom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Factor Loading</w:t>
            </w:r>
          </w:p>
        </w:tc>
        <w:tc>
          <w:tcPr>
            <w:tcW w:w="3368" w:type="dxa"/>
            <w:gridSpan w:val="2"/>
            <w:tcBorders>
              <w:top w:val="single" w:sz="4" w:space="0" w:color="auto"/>
              <w:bottom w:val="single" w:sz="4" w:space="0" w:color="auto"/>
            </w:tcBorders>
          </w:tcPr>
          <w:p w:rsidR="00C42E9B" w:rsidRDefault="00057C75">
            <w:pPr>
              <w:rPr>
                <w:rFonts w:ascii="Times New Roman" w:hAnsi="Times New Roman"/>
                <w:sz w:val="18"/>
                <w:szCs w:val="18"/>
              </w:rPr>
            </w:pPr>
            <w:r>
              <w:rPr>
                <w:rFonts w:ascii="Times New Roman" w:hAnsi="Times New Roman"/>
                <w:sz w:val="18"/>
                <w:szCs w:val="18"/>
              </w:rPr>
              <w:t>The Characterized of Common Factor</w:t>
            </w:r>
          </w:p>
        </w:tc>
      </w:tr>
      <w:tr w:rsidR="00C42E9B">
        <w:trPr>
          <w:jc w:val="center"/>
        </w:trPr>
        <w:tc>
          <w:tcPr>
            <w:tcW w:w="3384" w:type="dxa"/>
            <w:tcBorders>
              <w:top w:val="single" w:sz="4" w:space="0" w:color="auto"/>
            </w:tcBorders>
          </w:tcPr>
          <w:p w:rsidR="00C42E9B" w:rsidRDefault="00057C75">
            <w:pPr>
              <w:ind w:firstLineChars="100" w:firstLine="180"/>
              <w:jc w:val="left"/>
              <w:rPr>
                <w:rFonts w:ascii="Times New Roman" w:hAnsi="Times New Roman"/>
                <w:sz w:val="18"/>
                <w:szCs w:val="18"/>
              </w:rPr>
            </w:pPr>
            <w:r>
              <w:rPr>
                <w:rFonts w:ascii="Times New Roman" w:hAnsi="Times New Roman"/>
                <w:sz w:val="18"/>
                <w:szCs w:val="18"/>
              </w:rPr>
              <w:t xml:space="preserve">Number of </w:t>
            </w:r>
            <w:bookmarkStart w:id="54" w:name="OLE_LINK3"/>
            <w:r w:rsidR="00F11587">
              <w:rPr>
                <w:rFonts w:ascii="Times New Roman" w:hAnsi="Times New Roman"/>
                <w:sz w:val="18"/>
                <w:szCs w:val="18"/>
              </w:rPr>
              <w:t xml:space="preserve">alters’ </w:t>
            </w:r>
            <w:bookmarkEnd w:id="54"/>
            <w:r>
              <w:rPr>
                <w:rFonts w:ascii="Times New Roman" w:hAnsi="Times New Roman"/>
                <w:sz w:val="18"/>
                <w:szCs w:val="18"/>
              </w:rPr>
              <w:t>occupations</w:t>
            </w:r>
          </w:p>
        </w:tc>
        <w:tc>
          <w:tcPr>
            <w:tcW w:w="1399" w:type="dxa"/>
            <w:tcBorders>
              <w:top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0.94</w:t>
            </w:r>
          </w:p>
        </w:tc>
        <w:tc>
          <w:tcPr>
            <w:tcW w:w="1980" w:type="dxa"/>
            <w:tcBorders>
              <w:top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Explained variance</w:t>
            </w:r>
          </w:p>
        </w:tc>
        <w:tc>
          <w:tcPr>
            <w:tcW w:w="1388" w:type="dxa"/>
            <w:tcBorders>
              <w:top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0.78</w:t>
            </w:r>
          </w:p>
        </w:tc>
      </w:tr>
      <w:tr w:rsidR="00C42E9B">
        <w:trPr>
          <w:jc w:val="center"/>
        </w:trPr>
        <w:tc>
          <w:tcPr>
            <w:tcW w:w="3384" w:type="dxa"/>
          </w:tcPr>
          <w:p w:rsidR="00C42E9B" w:rsidRDefault="00057C75">
            <w:pPr>
              <w:ind w:firstLineChars="100" w:firstLine="180"/>
              <w:jc w:val="left"/>
              <w:rPr>
                <w:rFonts w:ascii="Times New Roman" w:hAnsi="Times New Roman"/>
                <w:sz w:val="18"/>
                <w:szCs w:val="18"/>
              </w:rPr>
            </w:pPr>
            <w:r>
              <w:rPr>
                <w:rFonts w:ascii="Times New Roman" w:hAnsi="Times New Roman"/>
                <w:sz w:val="18"/>
                <w:szCs w:val="18"/>
              </w:rPr>
              <w:t xml:space="preserve">Number of </w:t>
            </w:r>
            <w:r w:rsidR="00F11587">
              <w:rPr>
                <w:rFonts w:ascii="Times New Roman" w:hAnsi="Times New Roman"/>
                <w:sz w:val="18"/>
                <w:szCs w:val="18"/>
              </w:rPr>
              <w:t xml:space="preserve">alters’ </w:t>
            </w:r>
            <w:r>
              <w:rPr>
                <w:rFonts w:ascii="Times New Roman" w:hAnsi="Times New Roman"/>
                <w:sz w:val="18"/>
                <w:szCs w:val="18"/>
              </w:rPr>
              <w:t>work unit (</w:t>
            </w:r>
            <w:r>
              <w:rPr>
                <w:rFonts w:ascii="Times New Roman" w:hAnsi="Times New Roman"/>
                <w:i/>
                <w:sz w:val="18"/>
                <w:szCs w:val="18"/>
              </w:rPr>
              <w:t>danwei</w:t>
            </w:r>
            <w:r>
              <w:rPr>
                <w:rFonts w:ascii="Times New Roman" w:hAnsi="Times New Roman"/>
                <w:sz w:val="18"/>
                <w:szCs w:val="18"/>
              </w:rPr>
              <w:t xml:space="preserve">) </w:t>
            </w:r>
          </w:p>
        </w:tc>
        <w:tc>
          <w:tcPr>
            <w:tcW w:w="1399" w:type="dxa"/>
          </w:tcPr>
          <w:p w:rsidR="00C42E9B" w:rsidRDefault="00057C75">
            <w:pPr>
              <w:jc w:val="left"/>
              <w:rPr>
                <w:rFonts w:ascii="Times New Roman" w:hAnsi="Times New Roman"/>
                <w:sz w:val="18"/>
                <w:szCs w:val="18"/>
              </w:rPr>
            </w:pPr>
            <w:r>
              <w:rPr>
                <w:rFonts w:ascii="Times New Roman" w:hAnsi="Times New Roman"/>
                <w:sz w:val="18"/>
                <w:szCs w:val="18"/>
              </w:rPr>
              <w:t>0.81</w:t>
            </w:r>
          </w:p>
        </w:tc>
        <w:tc>
          <w:tcPr>
            <w:tcW w:w="1980" w:type="dxa"/>
          </w:tcPr>
          <w:p w:rsidR="00C42E9B" w:rsidRDefault="00057C75">
            <w:pPr>
              <w:jc w:val="left"/>
              <w:rPr>
                <w:rFonts w:ascii="Times New Roman" w:hAnsi="Times New Roman"/>
                <w:sz w:val="18"/>
                <w:szCs w:val="18"/>
              </w:rPr>
            </w:pPr>
            <w:r>
              <w:rPr>
                <w:rFonts w:ascii="Times New Roman" w:hAnsi="Times New Roman"/>
                <w:sz w:val="18"/>
                <w:szCs w:val="18"/>
              </w:rPr>
              <w:t>Mean (s.d.)</w:t>
            </w:r>
          </w:p>
        </w:tc>
        <w:tc>
          <w:tcPr>
            <w:tcW w:w="1388" w:type="dxa"/>
          </w:tcPr>
          <w:p w:rsidR="00C42E9B" w:rsidRDefault="00057C75">
            <w:pPr>
              <w:jc w:val="left"/>
              <w:rPr>
                <w:rFonts w:ascii="Times New Roman" w:hAnsi="Times New Roman"/>
                <w:sz w:val="18"/>
                <w:szCs w:val="18"/>
              </w:rPr>
            </w:pPr>
            <w:r>
              <w:rPr>
                <w:rFonts w:ascii="Times New Roman" w:hAnsi="Times New Roman"/>
                <w:sz w:val="18"/>
                <w:szCs w:val="18"/>
              </w:rPr>
              <w:t>4.29 (2.38)</w:t>
            </w:r>
          </w:p>
        </w:tc>
      </w:tr>
      <w:tr w:rsidR="00C42E9B">
        <w:trPr>
          <w:jc w:val="center"/>
        </w:trPr>
        <w:tc>
          <w:tcPr>
            <w:tcW w:w="3384" w:type="dxa"/>
          </w:tcPr>
          <w:p w:rsidR="00C42E9B" w:rsidRDefault="00F11587">
            <w:pPr>
              <w:ind w:firstLineChars="100" w:firstLine="180"/>
              <w:jc w:val="left"/>
              <w:rPr>
                <w:rFonts w:ascii="Times New Roman" w:hAnsi="Times New Roman"/>
                <w:sz w:val="18"/>
                <w:szCs w:val="18"/>
              </w:rPr>
            </w:pPr>
            <w:r>
              <w:rPr>
                <w:rFonts w:ascii="Times New Roman" w:hAnsi="Times New Roman"/>
                <w:sz w:val="18"/>
                <w:szCs w:val="18"/>
              </w:rPr>
              <w:t>Network u</w:t>
            </w:r>
            <w:r w:rsidR="00057C75">
              <w:rPr>
                <w:rFonts w:ascii="Times New Roman" w:hAnsi="Times New Roman"/>
                <w:sz w:val="18"/>
                <w:szCs w:val="18"/>
              </w:rPr>
              <w:t>pper reachability</w:t>
            </w:r>
          </w:p>
        </w:tc>
        <w:tc>
          <w:tcPr>
            <w:tcW w:w="1399" w:type="dxa"/>
          </w:tcPr>
          <w:p w:rsidR="00C42E9B" w:rsidRDefault="00057C75">
            <w:pPr>
              <w:jc w:val="left"/>
              <w:rPr>
                <w:rFonts w:ascii="Times New Roman" w:hAnsi="Times New Roman"/>
                <w:sz w:val="18"/>
                <w:szCs w:val="18"/>
              </w:rPr>
            </w:pPr>
            <w:r>
              <w:rPr>
                <w:rFonts w:ascii="Times New Roman" w:hAnsi="Times New Roman"/>
                <w:sz w:val="18"/>
                <w:szCs w:val="18"/>
              </w:rPr>
              <w:t>0.78</w:t>
            </w:r>
          </w:p>
        </w:tc>
        <w:tc>
          <w:tcPr>
            <w:tcW w:w="1980" w:type="dxa"/>
          </w:tcPr>
          <w:p w:rsidR="00C42E9B" w:rsidRDefault="00057C75">
            <w:pPr>
              <w:jc w:val="left"/>
              <w:rPr>
                <w:rFonts w:ascii="Times New Roman" w:hAnsi="Times New Roman"/>
                <w:sz w:val="18"/>
                <w:szCs w:val="18"/>
              </w:rPr>
            </w:pPr>
            <w:r>
              <w:rPr>
                <w:rFonts w:ascii="Times New Roman" w:hAnsi="Times New Roman"/>
                <w:sz w:val="18"/>
                <w:szCs w:val="18"/>
              </w:rPr>
              <w:t>range</w:t>
            </w:r>
          </w:p>
        </w:tc>
        <w:tc>
          <w:tcPr>
            <w:tcW w:w="1388" w:type="dxa"/>
          </w:tcPr>
          <w:p w:rsidR="00C42E9B" w:rsidRDefault="00057C75">
            <w:pPr>
              <w:jc w:val="left"/>
              <w:rPr>
                <w:rFonts w:ascii="Times New Roman" w:hAnsi="Times New Roman"/>
                <w:sz w:val="18"/>
                <w:szCs w:val="18"/>
              </w:rPr>
            </w:pPr>
            <w:r>
              <w:rPr>
                <w:rFonts w:ascii="Times New Roman" w:hAnsi="Times New Roman"/>
                <w:sz w:val="18"/>
                <w:szCs w:val="18"/>
              </w:rPr>
              <w:t>0-10</w:t>
            </w:r>
          </w:p>
        </w:tc>
      </w:tr>
      <w:tr w:rsidR="00C42E9B">
        <w:trPr>
          <w:jc w:val="center"/>
        </w:trPr>
        <w:tc>
          <w:tcPr>
            <w:tcW w:w="3384" w:type="dxa"/>
          </w:tcPr>
          <w:p w:rsidR="00C42E9B" w:rsidRDefault="00057C75">
            <w:pPr>
              <w:ind w:firstLineChars="100" w:firstLine="180"/>
              <w:jc w:val="left"/>
              <w:rPr>
                <w:rFonts w:ascii="Times New Roman" w:hAnsi="Times New Roman"/>
                <w:sz w:val="18"/>
                <w:szCs w:val="18"/>
              </w:rPr>
            </w:pPr>
            <w:r>
              <w:rPr>
                <w:rFonts w:ascii="Times New Roman" w:hAnsi="Times New Roman"/>
                <w:sz w:val="18"/>
                <w:szCs w:val="18"/>
              </w:rPr>
              <w:t>The mean value of network resources</w:t>
            </w:r>
          </w:p>
        </w:tc>
        <w:tc>
          <w:tcPr>
            <w:tcW w:w="1399" w:type="dxa"/>
          </w:tcPr>
          <w:p w:rsidR="00C42E9B" w:rsidRDefault="00057C75">
            <w:pPr>
              <w:jc w:val="left"/>
              <w:rPr>
                <w:rFonts w:ascii="Times New Roman" w:hAnsi="Times New Roman"/>
                <w:sz w:val="18"/>
                <w:szCs w:val="18"/>
              </w:rPr>
            </w:pPr>
            <w:r>
              <w:rPr>
                <w:rFonts w:ascii="Times New Roman" w:hAnsi="Times New Roman"/>
                <w:sz w:val="18"/>
                <w:szCs w:val="18"/>
              </w:rPr>
              <w:t>0.96</w:t>
            </w:r>
          </w:p>
        </w:tc>
        <w:tc>
          <w:tcPr>
            <w:tcW w:w="1980" w:type="dxa"/>
          </w:tcPr>
          <w:p w:rsidR="00C42E9B" w:rsidRDefault="00057C75">
            <w:pPr>
              <w:jc w:val="left"/>
              <w:rPr>
                <w:rFonts w:ascii="Times New Roman" w:hAnsi="Times New Roman"/>
                <w:sz w:val="18"/>
                <w:szCs w:val="18"/>
              </w:rPr>
            </w:pPr>
            <w:r>
              <w:rPr>
                <w:rFonts w:ascii="Times New Roman" w:hAnsi="Times New Roman"/>
                <w:sz w:val="18"/>
                <w:szCs w:val="18"/>
              </w:rPr>
              <w:t>The Value of KMO</w:t>
            </w:r>
          </w:p>
        </w:tc>
        <w:tc>
          <w:tcPr>
            <w:tcW w:w="1388" w:type="dxa"/>
          </w:tcPr>
          <w:p w:rsidR="00C42E9B" w:rsidRDefault="00057C75">
            <w:pPr>
              <w:jc w:val="left"/>
              <w:rPr>
                <w:rFonts w:ascii="Times New Roman" w:hAnsi="Times New Roman"/>
                <w:sz w:val="18"/>
                <w:szCs w:val="18"/>
              </w:rPr>
            </w:pPr>
            <w:r>
              <w:rPr>
                <w:rFonts w:ascii="Times New Roman" w:hAnsi="Times New Roman"/>
                <w:sz w:val="18"/>
                <w:szCs w:val="18"/>
              </w:rPr>
              <w:t>0.79</w:t>
            </w:r>
          </w:p>
        </w:tc>
      </w:tr>
      <w:tr w:rsidR="00C42E9B">
        <w:trPr>
          <w:jc w:val="center"/>
        </w:trPr>
        <w:tc>
          <w:tcPr>
            <w:tcW w:w="3384" w:type="dxa"/>
            <w:tcBorders>
              <w:bottom w:val="single" w:sz="4" w:space="0" w:color="auto"/>
            </w:tcBorders>
          </w:tcPr>
          <w:p w:rsidR="00C42E9B" w:rsidRDefault="00057C75">
            <w:pPr>
              <w:ind w:firstLineChars="100" w:firstLine="180"/>
              <w:jc w:val="left"/>
              <w:rPr>
                <w:rFonts w:ascii="Times New Roman" w:hAnsi="Times New Roman"/>
                <w:sz w:val="18"/>
                <w:szCs w:val="18"/>
              </w:rPr>
            </w:pPr>
            <w:r>
              <w:rPr>
                <w:rFonts w:ascii="Times New Roman" w:hAnsi="Times New Roman"/>
                <w:sz w:val="18"/>
                <w:szCs w:val="18"/>
              </w:rPr>
              <w:t>Ties with social elites</w:t>
            </w:r>
          </w:p>
        </w:tc>
        <w:tc>
          <w:tcPr>
            <w:tcW w:w="1399" w:type="dxa"/>
            <w:tcBorders>
              <w:bottom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0.91</w:t>
            </w:r>
          </w:p>
        </w:tc>
        <w:tc>
          <w:tcPr>
            <w:tcW w:w="1980" w:type="dxa"/>
            <w:tcBorders>
              <w:bottom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N.</w:t>
            </w:r>
          </w:p>
        </w:tc>
        <w:tc>
          <w:tcPr>
            <w:tcW w:w="1388" w:type="dxa"/>
            <w:tcBorders>
              <w:bottom w:val="single" w:sz="4" w:space="0" w:color="auto"/>
            </w:tcBorders>
          </w:tcPr>
          <w:p w:rsidR="00C42E9B" w:rsidRDefault="00057C75">
            <w:pPr>
              <w:jc w:val="left"/>
              <w:rPr>
                <w:rFonts w:ascii="Times New Roman" w:hAnsi="Times New Roman"/>
                <w:sz w:val="18"/>
                <w:szCs w:val="18"/>
              </w:rPr>
            </w:pPr>
            <w:r>
              <w:rPr>
                <w:rFonts w:ascii="Times New Roman" w:hAnsi="Times New Roman"/>
                <w:sz w:val="18"/>
                <w:szCs w:val="18"/>
              </w:rPr>
              <w:t>4157</w:t>
            </w:r>
          </w:p>
        </w:tc>
      </w:tr>
    </w:tbl>
    <w:p w:rsidR="00C42E9B" w:rsidRDefault="00C42E9B">
      <w:pPr>
        <w:rPr>
          <w:rFonts w:ascii="Times New Roman" w:hAnsi="Times New Roman"/>
          <w:b/>
          <w:bCs/>
          <w:szCs w:val="21"/>
          <w:highlight w:val="yellow"/>
        </w:rPr>
      </w:pPr>
    </w:p>
    <w:p w:rsidR="00C42E9B" w:rsidRDefault="00C42E9B">
      <w:pPr>
        <w:rPr>
          <w:rFonts w:ascii="Times New Roman" w:hAnsi="Times New Roman"/>
          <w:szCs w:val="21"/>
        </w:rPr>
      </w:pPr>
    </w:p>
    <w:p w:rsidR="00C42E9B" w:rsidRDefault="00057C75">
      <w:pPr>
        <w:jc w:val="center"/>
        <w:outlineLvl w:val="0"/>
        <w:rPr>
          <w:rFonts w:ascii="Times New Roman" w:hAnsi="Times New Roman"/>
          <w:color w:val="000000"/>
          <w:szCs w:val="21"/>
        </w:rPr>
      </w:pPr>
      <w:r>
        <w:rPr>
          <w:rFonts w:ascii="Times New Roman" w:hAnsi="Times New Roman"/>
          <w:b/>
          <w:color w:val="000000"/>
          <w:szCs w:val="21"/>
        </w:rPr>
        <w:t xml:space="preserve">Table 2  </w:t>
      </w:r>
      <w:r>
        <w:rPr>
          <w:rFonts w:ascii="Times New Roman" w:hAnsi="Times New Roman"/>
          <w:color w:val="000000"/>
          <w:szCs w:val="21"/>
        </w:rPr>
        <w:t xml:space="preserve">Descriptive statistics of variables and </w:t>
      </w:r>
      <w:r w:rsidR="004A3B9E">
        <w:rPr>
          <w:rFonts w:ascii="Times New Roman" w:hAnsi="Times New Roman"/>
          <w:color w:val="000000"/>
          <w:szCs w:val="21"/>
        </w:rPr>
        <w:t xml:space="preserve">T test </w:t>
      </w:r>
      <w:r>
        <w:rPr>
          <w:rFonts w:ascii="Times New Roman" w:hAnsi="Times New Roman"/>
          <w:color w:val="000000"/>
          <w:szCs w:val="21"/>
        </w:rPr>
        <w:t>by gender</w:t>
      </w:r>
    </w:p>
    <w:tbl>
      <w:tblPr>
        <w:tblW w:w="8080" w:type="dxa"/>
        <w:jc w:val="center"/>
        <w:tblBorders>
          <w:top w:val="single" w:sz="4" w:space="0" w:color="auto"/>
          <w:bottom w:val="single" w:sz="4" w:space="0" w:color="auto"/>
        </w:tblBorders>
        <w:tblLayout w:type="fixed"/>
        <w:tblLook w:val="0000"/>
      </w:tblPr>
      <w:tblGrid>
        <w:gridCol w:w="1272"/>
        <w:gridCol w:w="634"/>
        <w:gridCol w:w="566"/>
        <w:gridCol w:w="1927"/>
        <w:gridCol w:w="1260"/>
        <w:gridCol w:w="720"/>
        <w:gridCol w:w="814"/>
        <w:gridCol w:w="887"/>
      </w:tblGrid>
      <w:tr w:rsidR="00C42E9B" w:rsidTr="009A4739">
        <w:trPr>
          <w:jc w:val="center"/>
        </w:trPr>
        <w:tc>
          <w:tcPr>
            <w:tcW w:w="1272" w:type="dxa"/>
            <w:tcBorders>
              <w:bottom w:val="single" w:sz="4" w:space="0" w:color="auto"/>
            </w:tcBorders>
            <w:vAlign w:val="center"/>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Variable</w:t>
            </w:r>
          </w:p>
        </w:tc>
        <w:tc>
          <w:tcPr>
            <w:tcW w:w="634"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Mean</w:t>
            </w:r>
          </w:p>
        </w:tc>
        <w:tc>
          <w:tcPr>
            <w:tcW w:w="566"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Std.</w:t>
            </w:r>
          </w:p>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Dev.</w:t>
            </w:r>
          </w:p>
        </w:tc>
        <w:tc>
          <w:tcPr>
            <w:tcW w:w="1927"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Notes</w:t>
            </w:r>
          </w:p>
        </w:tc>
        <w:tc>
          <w:tcPr>
            <w:tcW w:w="1260" w:type="dxa"/>
            <w:tcBorders>
              <w:bottom w:val="single" w:sz="4" w:space="0" w:color="auto"/>
            </w:tcBorders>
            <w:vAlign w:val="center"/>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Correlation</w:t>
            </w:r>
          </w:p>
          <w:p w:rsidR="00C42E9B" w:rsidRDefault="00057C75" w:rsidP="007763E0">
            <w:pPr>
              <w:autoSpaceDE w:val="0"/>
              <w:autoSpaceDN w:val="0"/>
              <w:adjustRightInd w:val="0"/>
              <w:rPr>
                <w:rFonts w:ascii="Times New Roman" w:hAnsi="Times New Roman"/>
                <w:kern w:val="0"/>
                <w:sz w:val="18"/>
                <w:szCs w:val="18"/>
              </w:rPr>
            </w:pPr>
            <w:r>
              <w:rPr>
                <w:rFonts w:ascii="Times New Roman" w:hAnsi="Times New Roman"/>
                <w:kern w:val="0"/>
                <w:sz w:val="18"/>
                <w:szCs w:val="18"/>
              </w:rPr>
              <w:t xml:space="preserve">with </w:t>
            </w:r>
            <w:r w:rsidR="00374339">
              <w:rPr>
                <w:rFonts w:ascii="Times New Roman" w:hAnsi="Times New Roman"/>
                <w:kern w:val="0"/>
                <w:sz w:val="18"/>
                <w:szCs w:val="18"/>
              </w:rPr>
              <w:t xml:space="preserve">log </w:t>
            </w:r>
            <w:r>
              <w:rPr>
                <w:rFonts w:ascii="Times New Roman" w:hAnsi="Times New Roman"/>
                <w:kern w:val="0"/>
                <w:sz w:val="18"/>
                <w:szCs w:val="18"/>
              </w:rPr>
              <w:t>earnings</w:t>
            </w:r>
          </w:p>
        </w:tc>
        <w:tc>
          <w:tcPr>
            <w:tcW w:w="720"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Mean for</w:t>
            </w:r>
          </w:p>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males</w:t>
            </w:r>
          </w:p>
        </w:tc>
        <w:tc>
          <w:tcPr>
            <w:tcW w:w="814"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Mean for females</w:t>
            </w:r>
          </w:p>
        </w:tc>
        <w:tc>
          <w:tcPr>
            <w:tcW w:w="887" w:type="dxa"/>
            <w:tcBorders>
              <w:bottom w:val="single" w:sz="4" w:space="0" w:color="auto"/>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T Value</w:t>
            </w:r>
          </w:p>
        </w:tc>
      </w:tr>
      <w:tr w:rsidR="00C42E9B" w:rsidTr="009A4739">
        <w:trPr>
          <w:jc w:val="center"/>
        </w:trPr>
        <w:tc>
          <w:tcPr>
            <w:tcW w:w="1272" w:type="dxa"/>
            <w:tcBorders>
              <w:top w:val="single" w:sz="4" w:space="0" w:color="auto"/>
              <w:bottom w:val="nil"/>
            </w:tcBorders>
          </w:tcPr>
          <w:p w:rsidR="00C42E9B"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E</w:t>
            </w:r>
            <w:r w:rsidR="00057C75">
              <w:rPr>
                <w:rFonts w:ascii="Times New Roman" w:hAnsi="Times New Roman"/>
                <w:kern w:val="0"/>
                <w:sz w:val="18"/>
                <w:szCs w:val="18"/>
              </w:rPr>
              <w:t>arnings</w:t>
            </w:r>
          </w:p>
        </w:tc>
        <w:tc>
          <w:tcPr>
            <w:tcW w:w="634"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19.7</w:t>
            </w:r>
          </w:p>
        </w:tc>
        <w:tc>
          <w:tcPr>
            <w:tcW w:w="566"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21.5</w:t>
            </w:r>
          </w:p>
        </w:tc>
        <w:tc>
          <w:tcPr>
            <w:tcW w:w="1927"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min=0.93; max=291.7</w:t>
            </w:r>
          </w:p>
        </w:tc>
        <w:tc>
          <w:tcPr>
            <w:tcW w:w="1260" w:type="dxa"/>
            <w:tcBorders>
              <w:top w:val="single" w:sz="4" w:space="0" w:color="auto"/>
              <w:bottom w:val="nil"/>
            </w:tcBorders>
          </w:tcPr>
          <w:p w:rsidR="00C42E9B" w:rsidRDefault="00C42E9B">
            <w:pPr>
              <w:autoSpaceDE w:val="0"/>
              <w:autoSpaceDN w:val="0"/>
              <w:adjustRightInd w:val="0"/>
              <w:jc w:val="left"/>
              <w:rPr>
                <w:rFonts w:ascii="Times New Roman" w:hAnsi="Times New Roman"/>
                <w:kern w:val="0"/>
                <w:sz w:val="18"/>
                <w:szCs w:val="18"/>
              </w:rPr>
            </w:pPr>
          </w:p>
        </w:tc>
        <w:tc>
          <w:tcPr>
            <w:tcW w:w="720"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22.0</w:t>
            </w:r>
          </w:p>
        </w:tc>
        <w:tc>
          <w:tcPr>
            <w:tcW w:w="814"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17.0</w:t>
            </w:r>
          </w:p>
        </w:tc>
        <w:tc>
          <w:tcPr>
            <w:tcW w:w="887" w:type="dxa"/>
            <w:tcBorders>
              <w:top w:val="single" w:sz="4" w:space="0" w:color="auto"/>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7.16</w:t>
            </w:r>
            <w:r>
              <w:rPr>
                <w:rFonts w:ascii="Times New Roman" w:hAnsi="Times New Roman"/>
                <w:kern w:val="0"/>
                <w:sz w:val="18"/>
                <w:szCs w:val="18"/>
                <w:vertAlign w:val="superscript"/>
              </w:rPr>
              <w:t>***</w:t>
            </w:r>
          </w:p>
        </w:tc>
      </w:tr>
      <w:tr w:rsidR="00C42E9B" w:rsidTr="009A4739">
        <w:trPr>
          <w:jc w:val="center"/>
        </w:trPr>
        <w:tc>
          <w:tcPr>
            <w:tcW w:w="1272" w:type="dxa"/>
            <w:tcBorders>
              <w:top w:val="nil"/>
              <w:bottom w:val="nil"/>
            </w:tcBorders>
          </w:tcPr>
          <w:p w:rsidR="00C42E9B"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Log </w:t>
            </w:r>
            <w:r w:rsidR="00057C75">
              <w:rPr>
                <w:rFonts w:ascii="Times New Roman" w:hAnsi="Times New Roman"/>
                <w:kern w:val="0"/>
                <w:sz w:val="18"/>
                <w:szCs w:val="18"/>
              </w:rPr>
              <w:t>earnings</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2.64</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0.82</w:t>
            </w:r>
          </w:p>
        </w:tc>
        <w:tc>
          <w:tcPr>
            <w:tcW w:w="1927" w:type="dxa"/>
            <w:tcBorders>
              <w:top w:val="nil"/>
              <w:bottom w:val="nil"/>
            </w:tcBorders>
          </w:tcPr>
          <w:p w:rsidR="00C42E9B" w:rsidRDefault="00057C75">
            <w:pPr>
              <w:jc w:val="left"/>
              <w:rPr>
                <w:rFonts w:ascii="Times New Roman" w:hAnsi="Times New Roman"/>
                <w:sz w:val="18"/>
                <w:szCs w:val="18"/>
              </w:rPr>
            </w:pPr>
            <w:r>
              <w:rPr>
                <w:rFonts w:ascii="Times New Roman" w:hAnsi="Times New Roman"/>
                <w:kern w:val="0"/>
                <w:sz w:val="18"/>
                <w:szCs w:val="18"/>
              </w:rPr>
              <w:t>min=-0.46; max=5.67</w:t>
            </w:r>
          </w:p>
        </w:tc>
        <w:tc>
          <w:tcPr>
            <w:tcW w:w="1260" w:type="dxa"/>
            <w:tcBorders>
              <w:top w:val="nil"/>
              <w:bottom w:val="nil"/>
            </w:tcBorders>
          </w:tcPr>
          <w:p w:rsidR="00C42E9B" w:rsidRDefault="00C42E9B">
            <w:pPr>
              <w:autoSpaceDE w:val="0"/>
              <w:autoSpaceDN w:val="0"/>
              <w:adjustRightInd w:val="0"/>
              <w:jc w:val="left"/>
              <w:rPr>
                <w:rFonts w:ascii="Times New Roman" w:hAnsi="Times New Roman"/>
                <w:kern w:val="0"/>
                <w:sz w:val="18"/>
                <w:szCs w:val="18"/>
              </w:rPr>
            </w:pP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2.75</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2.52</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8.96</w:t>
            </w:r>
            <w:r>
              <w:rPr>
                <w:rFonts w:ascii="Times New Roman" w:hAnsi="Times New Roman"/>
                <w:kern w:val="0"/>
                <w:sz w:val="18"/>
                <w:szCs w:val="18"/>
                <w:vertAlign w:val="superscript"/>
              </w:rPr>
              <w:t>***</w:t>
            </w:r>
          </w:p>
        </w:tc>
      </w:tr>
      <w:tr w:rsidR="00374339" w:rsidTr="009A4739">
        <w:trPr>
          <w:jc w:val="center"/>
        </w:trPr>
        <w:tc>
          <w:tcPr>
            <w:tcW w:w="1272" w:type="dxa"/>
            <w:tcBorders>
              <w:top w:val="nil"/>
              <w:bottom w:val="nil"/>
            </w:tcBorders>
          </w:tcPr>
          <w:p w:rsidR="00374339" w:rsidRDefault="004A3B9E" w:rsidP="00374339">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H</w:t>
            </w:r>
            <w:r w:rsidR="00374339">
              <w:rPr>
                <w:rFonts w:ascii="Times New Roman" w:hAnsi="Times New Roman" w:hint="eastAsia"/>
                <w:kern w:val="0"/>
                <w:sz w:val="18"/>
                <w:szCs w:val="18"/>
              </w:rPr>
              <w:t xml:space="preserve">uman </w:t>
            </w:r>
            <w:r w:rsidR="00374339">
              <w:rPr>
                <w:rFonts w:ascii="Times New Roman" w:hAnsi="Times New Roman"/>
                <w:kern w:val="0"/>
                <w:sz w:val="18"/>
                <w:szCs w:val="18"/>
              </w:rPr>
              <w:t>capital</w:t>
            </w:r>
          </w:p>
        </w:tc>
        <w:tc>
          <w:tcPr>
            <w:tcW w:w="634"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c>
          <w:tcPr>
            <w:tcW w:w="566"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c>
          <w:tcPr>
            <w:tcW w:w="1927" w:type="dxa"/>
            <w:tcBorders>
              <w:top w:val="nil"/>
              <w:bottom w:val="nil"/>
            </w:tcBorders>
          </w:tcPr>
          <w:p w:rsidR="00374339" w:rsidRDefault="00374339">
            <w:pPr>
              <w:jc w:val="left"/>
              <w:rPr>
                <w:rFonts w:ascii="Times New Roman" w:hAnsi="Times New Roman"/>
                <w:kern w:val="0"/>
                <w:sz w:val="18"/>
                <w:szCs w:val="18"/>
              </w:rPr>
            </w:pPr>
          </w:p>
        </w:tc>
        <w:tc>
          <w:tcPr>
            <w:tcW w:w="1260"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c>
          <w:tcPr>
            <w:tcW w:w="720"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c>
          <w:tcPr>
            <w:tcW w:w="814"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c>
          <w:tcPr>
            <w:tcW w:w="887" w:type="dxa"/>
            <w:tcBorders>
              <w:top w:val="nil"/>
              <w:bottom w:val="nil"/>
            </w:tcBorders>
          </w:tcPr>
          <w:p w:rsidR="00374339" w:rsidRDefault="00374339">
            <w:pPr>
              <w:autoSpaceDE w:val="0"/>
              <w:autoSpaceDN w:val="0"/>
              <w:adjustRightInd w:val="0"/>
              <w:jc w:val="left"/>
              <w:rPr>
                <w:rFonts w:ascii="Times New Roman" w:hAnsi="Times New Roman"/>
                <w:kern w:val="0"/>
                <w:sz w:val="18"/>
                <w:szCs w:val="18"/>
              </w:rPr>
            </w:pPr>
          </w:p>
        </w:tc>
      </w:tr>
      <w:tr w:rsidR="00C42E9B" w:rsidTr="009A4739">
        <w:trPr>
          <w:jc w:val="center"/>
        </w:trPr>
        <w:tc>
          <w:tcPr>
            <w:tcW w:w="1272" w:type="dxa"/>
            <w:tcBorders>
              <w:top w:val="nil"/>
              <w:bottom w:val="nil"/>
            </w:tcBorders>
          </w:tcPr>
          <w:p w:rsidR="00C42E9B" w:rsidRDefault="004A3B9E"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Seniority</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15.9</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11.2</w:t>
            </w:r>
          </w:p>
        </w:tc>
        <w:tc>
          <w:tcPr>
            <w:tcW w:w="1927" w:type="dxa"/>
            <w:tcBorders>
              <w:top w:val="nil"/>
              <w:bottom w:val="nil"/>
            </w:tcBorders>
          </w:tcPr>
          <w:p w:rsidR="00C42E9B" w:rsidRDefault="00057C75">
            <w:pPr>
              <w:jc w:val="left"/>
              <w:rPr>
                <w:rFonts w:ascii="Times New Roman" w:hAnsi="Times New Roman"/>
                <w:sz w:val="18"/>
                <w:szCs w:val="18"/>
              </w:rPr>
            </w:pPr>
            <w:r>
              <w:rPr>
                <w:rFonts w:ascii="Times New Roman" w:hAnsi="Times New Roman"/>
                <w:kern w:val="0"/>
                <w:sz w:val="18"/>
                <w:szCs w:val="18"/>
              </w:rPr>
              <w:t>min=0; max=57</w:t>
            </w:r>
          </w:p>
        </w:tc>
        <w:tc>
          <w:tcPr>
            <w:tcW w:w="126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-0.15</w:t>
            </w:r>
            <w:r>
              <w:rPr>
                <w:rFonts w:ascii="Times New Roman" w:hAnsi="Times New Roman"/>
                <w:kern w:val="0"/>
                <w:sz w:val="18"/>
                <w:szCs w:val="18"/>
                <w:vertAlign w:val="superscript"/>
              </w:rPr>
              <w:t>***</w:t>
            </w: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16.5</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15.1</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4.01</w:t>
            </w:r>
            <w:r>
              <w:rPr>
                <w:rFonts w:ascii="Times New Roman" w:hAnsi="Times New Roman"/>
                <w:kern w:val="0"/>
                <w:sz w:val="18"/>
                <w:szCs w:val="18"/>
                <w:vertAlign w:val="superscript"/>
              </w:rPr>
              <w:t>***</w:t>
            </w:r>
          </w:p>
        </w:tc>
      </w:tr>
      <w:tr w:rsidR="00C42E9B" w:rsidTr="009A4739">
        <w:trPr>
          <w:jc w:val="center"/>
        </w:trPr>
        <w:tc>
          <w:tcPr>
            <w:tcW w:w="1272" w:type="dxa"/>
            <w:tcBorders>
              <w:top w:val="nil"/>
              <w:bottom w:val="nil"/>
            </w:tcBorders>
          </w:tcPr>
          <w:p w:rsidR="00C42E9B" w:rsidRDefault="004A3B9E"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Education</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13.3</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3.06</w:t>
            </w:r>
          </w:p>
        </w:tc>
        <w:tc>
          <w:tcPr>
            <w:tcW w:w="1927" w:type="dxa"/>
            <w:tcBorders>
              <w:top w:val="nil"/>
              <w:bottom w:val="nil"/>
            </w:tcBorders>
          </w:tcPr>
          <w:p w:rsidR="00C42E9B" w:rsidRDefault="00057C75">
            <w:pPr>
              <w:jc w:val="left"/>
              <w:rPr>
                <w:rFonts w:ascii="Times New Roman" w:hAnsi="Times New Roman"/>
                <w:sz w:val="18"/>
                <w:szCs w:val="18"/>
              </w:rPr>
            </w:pPr>
            <w:r>
              <w:rPr>
                <w:rFonts w:ascii="Times New Roman" w:hAnsi="Times New Roman"/>
                <w:kern w:val="0"/>
                <w:sz w:val="18"/>
                <w:szCs w:val="18"/>
              </w:rPr>
              <w:t>min=0; max=19</w:t>
            </w:r>
          </w:p>
        </w:tc>
        <w:tc>
          <w:tcPr>
            <w:tcW w:w="126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0.46</w:t>
            </w:r>
            <w:r>
              <w:rPr>
                <w:rFonts w:ascii="Times New Roman" w:hAnsi="Times New Roman"/>
                <w:kern w:val="0"/>
                <w:sz w:val="18"/>
                <w:szCs w:val="18"/>
                <w:vertAlign w:val="superscript"/>
              </w:rPr>
              <w:t>***</w:t>
            </w: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13.3</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13.3</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-0.02</w:t>
            </w:r>
          </w:p>
        </w:tc>
      </w:tr>
      <w:tr w:rsidR="00374339" w:rsidTr="009A4739">
        <w:trPr>
          <w:jc w:val="center"/>
        </w:trPr>
        <w:tc>
          <w:tcPr>
            <w:tcW w:w="1272" w:type="dxa"/>
            <w:tcBorders>
              <w:top w:val="nil"/>
              <w:bottom w:val="nil"/>
            </w:tcBorders>
          </w:tcPr>
          <w:p w:rsidR="00374339"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F</w:t>
            </w:r>
            <w:r w:rsidR="00374339">
              <w:rPr>
                <w:rFonts w:ascii="Times New Roman" w:hAnsi="Times New Roman"/>
                <w:kern w:val="0"/>
                <w:sz w:val="18"/>
                <w:szCs w:val="18"/>
              </w:rPr>
              <w:t xml:space="preserve">emale </w:t>
            </w:r>
            <w:r>
              <w:rPr>
                <w:rFonts w:ascii="Times New Roman" w:hAnsi="Times New Roman"/>
                <w:kern w:val="0"/>
                <w:sz w:val="18"/>
                <w:szCs w:val="18"/>
              </w:rPr>
              <w:t>O</w:t>
            </w:r>
            <w:r w:rsidR="00374339">
              <w:rPr>
                <w:rFonts w:ascii="Times New Roman" w:hAnsi="Times New Roman"/>
                <w:kern w:val="0"/>
                <w:sz w:val="18"/>
                <w:szCs w:val="18"/>
              </w:rPr>
              <w:t>ccu.</w:t>
            </w:r>
          </w:p>
        </w:tc>
        <w:tc>
          <w:tcPr>
            <w:tcW w:w="634"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0.05</w:t>
            </w:r>
          </w:p>
        </w:tc>
        <w:tc>
          <w:tcPr>
            <w:tcW w:w="566"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0.21</w:t>
            </w:r>
          </w:p>
        </w:tc>
        <w:tc>
          <w:tcPr>
            <w:tcW w:w="1927" w:type="dxa"/>
            <w:tcBorders>
              <w:top w:val="nil"/>
              <w:bottom w:val="nil"/>
            </w:tcBorders>
          </w:tcPr>
          <w:p w:rsidR="00374339" w:rsidRDefault="00374339" w:rsidP="000D37DC">
            <w:pPr>
              <w:jc w:val="left"/>
              <w:rPr>
                <w:rFonts w:ascii="Times New Roman" w:hAnsi="Times New Roman"/>
                <w:sz w:val="18"/>
                <w:szCs w:val="18"/>
              </w:rPr>
            </w:pPr>
            <w:r>
              <w:rPr>
                <w:rFonts w:ascii="Times New Roman" w:hAnsi="Times New Roman"/>
                <w:kern w:val="0"/>
                <w:sz w:val="18"/>
                <w:szCs w:val="18"/>
              </w:rPr>
              <w:t>1= yes; 0= no</w:t>
            </w:r>
          </w:p>
        </w:tc>
        <w:tc>
          <w:tcPr>
            <w:tcW w:w="1260"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-0.10</w:t>
            </w:r>
            <w:r>
              <w:rPr>
                <w:rFonts w:ascii="Times New Roman" w:hAnsi="Times New Roman"/>
                <w:kern w:val="0"/>
                <w:sz w:val="18"/>
                <w:szCs w:val="18"/>
                <w:vertAlign w:val="superscript"/>
              </w:rPr>
              <w:t>***</w:t>
            </w:r>
          </w:p>
        </w:tc>
        <w:tc>
          <w:tcPr>
            <w:tcW w:w="720"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0.01</w:t>
            </w:r>
          </w:p>
        </w:tc>
        <w:tc>
          <w:tcPr>
            <w:tcW w:w="814"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0.09</w:t>
            </w:r>
          </w:p>
        </w:tc>
        <w:tc>
          <w:tcPr>
            <w:tcW w:w="887"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-11.9</w:t>
            </w:r>
            <w:r>
              <w:rPr>
                <w:rFonts w:ascii="Times New Roman" w:hAnsi="Times New Roman"/>
                <w:kern w:val="0"/>
                <w:sz w:val="18"/>
                <w:szCs w:val="18"/>
                <w:vertAlign w:val="superscript"/>
              </w:rPr>
              <w:t>***</w:t>
            </w:r>
          </w:p>
        </w:tc>
      </w:tr>
      <w:tr w:rsidR="00374339" w:rsidTr="009A4739">
        <w:trPr>
          <w:jc w:val="center"/>
        </w:trPr>
        <w:tc>
          <w:tcPr>
            <w:tcW w:w="1272" w:type="dxa"/>
            <w:tcBorders>
              <w:top w:val="nil"/>
              <w:bottom w:val="nil"/>
            </w:tcBorders>
          </w:tcPr>
          <w:p w:rsidR="00374339" w:rsidRDefault="004A3B9E"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S</w:t>
            </w:r>
            <w:r w:rsidR="00374339">
              <w:rPr>
                <w:rFonts w:ascii="Times New Roman" w:hAnsi="Times New Roman"/>
                <w:kern w:val="0"/>
                <w:sz w:val="18"/>
                <w:szCs w:val="18"/>
              </w:rPr>
              <w:t>ocial capital</w:t>
            </w:r>
          </w:p>
        </w:tc>
        <w:tc>
          <w:tcPr>
            <w:tcW w:w="634"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4.29</w:t>
            </w:r>
          </w:p>
        </w:tc>
        <w:tc>
          <w:tcPr>
            <w:tcW w:w="566"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2.38</w:t>
            </w:r>
          </w:p>
        </w:tc>
        <w:tc>
          <w:tcPr>
            <w:tcW w:w="1927" w:type="dxa"/>
            <w:tcBorders>
              <w:top w:val="nil"/>
              <w:bottom w:val="nil"/>
            </w:tcBorders>
          </w:tcPr>
          <w:p w:rsidR="00374339" w:rsidRDefault="00374339" w:rsidP="000D37DC">
            <w:pPr>
              <w:jc w:val="left"/>
              <w:rPr>
                <w:rFonts w:ascii="Times New Roman" w:hAnsi="Times New Roman"/>
                <w:kern w:val="0"/>
                <w:sz w:val="18"/>
                <w:szCs w:val="18"/>
              </w:rPr>
            </w:pPr>
            <w:r>
              <w:rPr>
                <w:rFonts w:ascii="Times New Roman" w:hAnsi="Times New Roman"/>
                <w:kern w:val="0"/>
                <w:sz w:val="18"/>
                <w:szCs w:val="18"/>
              </w:rPr>
              <w:t>min=0; max=10</w:t>
            </w:r>
          </w:p>
        </w:tc>
        <w:tc>
          <w:tcPr>
            <w:tcW w:w="1260"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0.38</w:t>
            </w:r>
            <w:r>
              <w:rPr>
                <w:rFonts w:ascii="Times New Roman" w:hAnsi="Times New Roman"/>
                <w:kern w:val="0"/>
                <w:sz w:val="18"/>
                <w:szCs w:val="18"/>
                <w:vertAlign w:val="superscript"/>
              </w:rPr>
              <w:t>***</w:t>
            </w:r>
          </w:p>
        </w:tc>
        <w:tc>
          <w:tcPr>
            <w:tcW w:w="720"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4.46</w:t>
            </w:r>
          </w:p>
        </w:tc>
        <w:tc>
          <w:tcPr>
            <w:tcW w:w="814"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4.09</w:t>
            </w:r>
          </w:p>
        </w:tc>
        <w:tc>
          <w:tcPr>
            <w:tcW w:w="887" w:type="dxa"/>
            <w:tcBorders>
              <w:top w:val="nil"/>
              <w:bottom w:val="nil"/>
            </w:tcBorders>
          </w:tcPr>
          <w:p w:rsidR="00374339" w:rsidRDefault="00374339" w:rsidP="000D37DC">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4.91</w:t>
            </w:r>
            <w:r>
              <w:rPr>
                <w:rFonts w:ascii="Times New Roman" w:hAnsi="Times New Roman"/>
                <w:kern w:val="0"/>
                <w:sz w:val="18"/>
                <w:szCs w:val="18"/>
                <w:vertAlign w:val="superscript"/>
              </w:rPr>
              <w:t>***</w:t>
            </w:r>
          </w:p>
        </w:tc>
      </w:tr>
      <w:tr w:rsidR="00C42E9B" w:rsidTr="009A4739">
        <w:trPr>
          <w:jc w:val="center"/>
        </w:trPr>
        <w:tc>
          <w:tcPr>
            <w:tcW w:w="1272" w:type="dxa"/>
            <w:tcBorders>
              <w:top w:val="nil"/>
              <w:bottom w:val="nil"/>
            </w:tcBorders>
          </w:tcPr>
          <w:p w:rsidR="00C42E9B"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C</w:t>
            </w:r>
            <w:r w:rsidR="00374339">
              <w:rPr>
                <w:rFonts w:ascii="Times New Roman" w:hAnsi="Times New Roman"/>
                <w:kern w:val="0"/>
                <w:sz w:val="18"/>
                <w:szCs w:val="18"/>
              </w:rPr>
              <w:t>oastal cities</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0.53</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0.50</w:t>
            </w:r>
          </w:p>
        </w:tc>
        <w:tc>
          <w:tcPr>
            <w:tcW w:w="1927" w:type="dxa"/>
            <w:tcBorders>
              <w:top w:val="nil"/>
              <w:bottom w:val="nil"/>
            </w:tcBorders>
          </w:tcPr>
          <w:p w:rsidR="00C42E9B" w:rsidRDefault="00374339">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 yes; 0= no</w:t>
            </w:r>
          </w:p>
        </w:tc>
        <w:tc>
          <w:tcPr>
            <w:tcW w:w="126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0.30</w:t>
            </w:r>
            <w:r>
              <w:rPr>
                <w:rFonts w:ascii="Times New Roman" w:hAnsi="Times New Roman"/>
                <w:kern w:val="0"/>
                <w:sz w:val="18"/>
                <w:szCs w:val="18"/>
                <w:vertAlign w:val="superscript"/>
              </w:rPr>
              <w:t>***</w:t>
            </w: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0.55</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0.51</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2.47</w:t>
            </w:r>
            <w:r>
              <w:rPr>
                <w:rFonts w:ascii="Times New Roman" w:hAnsi="Times New Roman"/>
                <w:kern w:val="0"/>
                <w:sz w:val="18"/>
                <w:szCs w:val="18"/>
                <w:vertAlign w:val="superscript"/>
              </w:rPr>
              <w:t>*</w:t>
            </w:r>
          </w:p>
        </w:tc>
      </w:tr>
      <w:tr w:rsidR="00C42E9B" w:rsidTr="009A4739">
        <w:trPr>
          <w:jc w:val="center"/>
        </w:trPr>
        <w:tc>
          <w:tcPr>
            <w:tcW w:w="1272" w:type="dxa"/>
            <w:tcBorders>
              <w:top w:val="nil"/>
              <w:bottom w:val="nil"/>
            </w:tcBorders>
          </w:tcPr>
          <w:p w:rsidR="00C42E9B" w:rsidRDefault="004A3B9E" w:rsidP="009A4739">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I</w:t>
            </w:r>
            <w:r w:rsidR="00057C75">
              <w:rPr>
                <w:rFonts w:ascii="Times New Roman" w:hAnsi="Times New Roman"/>
                <w:kern w:val="0"/>
                <w:sz w:val="18"/>
                <w:szCs w:val="18"/>
              </w:rPr>
              <w:t>n the system</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0.52</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0.50</w:t>
            </w:r>
          </w:p>
        </w:tc>
        <w:tc>
          <w:tcPr>
            <w:tcW w:w="1927" w:type="dxa"/>
            <w:tcBorders>
              <w:top w:val="nil"/>
              <w:bottom w:val="nil"/>
            </w:tcBorders>
          </w:tcPr>
          <w:p w:rsidR="00C42E9B" w:rsidRDefault="00057C75"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1= </w:t>
            </w:r>
            <w:r w:rsidR="00374339">
              <w:rPr>
                <w:rFonts w:ascii="Times New Roman" w:hAnsi="Times New Roman"/>
                <w:kern w:val="0"/>
                <w:sz w:val="18"/>
                <w:szCs w:val="18"/>
              </w:rPr>
              <w:t xml:space="preserve">yes; </w:t>
            </w:r>
            <w:r>
              <w:rPr>
                <w:rFonts w:ascii="Times New Roman" w:hAnsi="Times New Roman"/>
                <w:kern w:val="0"/>
                <w:sz w:val="18"/>
                <w:szCs w:val="18"/>
              </w:rPr>
              <w:t xml:space="preserve">0= </w:t>
            </w:r>
            <w:r w:rsidR="00374339">
              <w:rPr>
                <w:rFonts w:ascii="Times New Roman" w:hAnsi="Times New Roman"/>
                <w:kern w:val="0"/>
                <w:sz w:val="18"/>
                <w:szCs w:val="18"/>
              </w:rPr>
              <w:t>no</w:t>
            </w:r>
          </w:p>
        </w:tc>
        <w:tc>
          <w:tcPr>
            <w:tcW w:w="126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-0.03</w:t>
            </w: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0.52</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0.51</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0.19</w:t>
            </w:r>
          </w:p>
        </w:tc>
      </w:tr>
      <w:tr w:rsidR="00C42E9B" w:rsidTr="009A4739">
        <w:trPr>
          <w:jc w:val="center"/>
        </w:trPr>
        <w:tc>
          <w:tcPr>
            <w:tcW w:w="1272" w:type="dxa"/>
            <w:tcBorders>
              <w:top w:val="nil"/>
              <w:bottom w:val="nil"/>
            </w:tcBorders>
          </w:tcPr>
          <w:p w:rsidR="00C42E9B"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w:t>
            </w:r>
            <w:r w:rsidR="00374339">
              <w:rPr>
                <w:rFonts w:ascii="Times New Roman" w:hAnsi="Times New Roman"/>
                <w:kern w:val="0"/>
                <w:sz w:val="18"/>
                <w:szCs w:val="18"/>
              </w:rPr>
              <w:t>arried</w:t>
            </w:r>
          </w:p>
        </w:tc>
        <w:tc>
          <w:tcPr>
            <w:tcW w:w="63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0.77</w:t>
            </w:r>
          </w:p>
        </w:tc>
        <w:tc>
          <w:tcPr>
            <w:tcW w:w="566"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0.42</w:t>
            </w:r>
          </w:p>
        </w:tc>
        <w:tc>
          <w:tcPr>
            <w:tcW w:w="1927" w:type="dxa"/>
            <w:tcBorders>
              <w:top w:val="nil"/>
              <w:bottom w:val="nil"/>
            </w:tcBorders>
          </w:tcPr>
          <w:p w:rsidR="00C42E9B" w:rsidRDefault="00374339">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 yes; 0= no</w:t>
            </w:r>
          </w:p>
        </w:tc>
        <w:tc>
          <w:tcPr>
            <w:tcW w:w="126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-0.08</w:t>
            </w:r>
            <w:r>
              <w:rPr>
                <w:rFonts w:ascii="Times New Roman" w:hAnsi="Times New Roman"/>
                <w:kern w:val="0"/>
                <w:sz w:val="18"/>
                <w:szCs w:val="18"/>
                <w:vertAlign w:val="superscript"/>
              </w:rPr>
              <w:t>***</w:t>
            </w:r>
          </w:p>
        </w:tc>
        <w:tc>
          <w:tcPr>
            <w:tcW w:w="720"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0.75</w:t>
            </w:r>
          </w:p>
        </w:tc>
        <w:tc>
          <w:tcPr>
            <w:tcW w:w="814"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0.80</w:t>
            </w:r>
          </w:p>
        </w:tc>
        <w:tc>
          <w:tcPr>
            <w:tcW w:w="887" w:type="dxa"/>
            <w:tcBorders>
              <w:top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-4.21</w:t>
            </w:r>
            <w:r>
              <w:rPr>
                <w:rFonts w:ascii="Times New Roman" w:hAnsi="Times New Roman"/>
                <w:kern w:val="0"/>
                <w:sz w:val="18"/>
                <w:szCs w:val="18"/>
                <w:vertAlign w:val="superscript"/>
              </w:rPr>
              <w:t>***</w:t>
            </w:r>
          </w:p>
        </w:tc>
      </w:tr>
      <w:tr w:rsidR="00C42E9B" w:rsidTr="009A4739">
        <w:trPr>
          <w:jc w:val="center"/>
        </w:trPr>
        <w:tc>
          <w:tcPr>
            <w:tcW w:w="1272" w:type="dxa"/>
            <w:tcBorders>
              <w:top w:val="single" w:sz="4" w:space="0" w:color="auto"/>
            </w:tcBorders>
          </w:tcPr>
          <w:p w:rsidR="00C42E9B"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N.</w:t>
            </w:r>
          </w:p>
        </w:tc>
        <w:tc>
          <w:tcPr>
            <w:tcW w:w="634" w:type="dxa"/>
            <w:tcBorders>
              <w:top w:val="single" w:sz="4" w:space="0" w:color="auto"/>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4102</w:t>
            </w:r>
          </w:p>
        </w:tc>
        <w:tc>
          <w:tcPr>
            <w:tcW w:w="566" w:type="dxa"/>
            <w:tcBorders>
              <w:top w:val="single" w:sz="4" w:space="0" w:color="auto"/>
            </w:tcBorders>
          </w:tcPr>
          <w:p w:rsidR="00C42E9B" w:rsidRDefault="00C42E9B">
            <w:pPr>
              <w:autoSpaceDE w:val="0"/>
              <w:autoSpaceDN w:val="0"/>
              <w:adjustRightInd w:val="0"/>
              <w:jc w:val="left"/>
              <w:rPr>
                <w:rFonts w:ascii="Times New Roman" w:hAnsi="Times New Roman"/>
                <w:kern w:val="0"/>
                <w:sz w:val="18"/>
                <w:szCs w:val="18"/>
              </w:rPr>
            </w:pPr>
          </w:p>
        </w:tc>
        <w:tc>
          <w:tcPr>
            <w:tcW w:w="1927" w:type="dxa"/>
            <w:tcBorders>
              <w:top w:val="single" w:sz="4" w:space="0" w:color="auto"/>
            </w:tcBorders>
          </w:tcPr>
          <w:p w:rsidR="00C42E9B" w:rsidRDefault="00C42E9B">
            <w:pPr>
              <w:autoSpaceDE w:val="0"/>
              <w:autoSpaceDN w:val="0"/>
              <w:adjustRightInd w:val="0"/>
              <w:jc w:val="left"/>
              <w:rPr>
                <w:rFonts w:ascii="Times New Roman" w:hAnsi="Times New Roman"/>
                <w:kern w:val="0"/>
                <w:sz w:val="18"/>
                <w:szCs w:val="18"/>
              </w:rPr>
            </w:pPr>
          </w:p>
        </w:tc>
        <w:tc>
          <w:tcPr>
            <w:tcW w:w="1260" w:type="dxa"/>
            <w:tcBorders>
              <w:top w:val="single" w:sz="4" w:space="0" w:color="auto"/>
            </w:tcBorders>
          </w:tcPr>
          <w:p w:rsidR="00C42E9B" w:rsidRDefault="00C42E9B">
            <w:pPr>
              <w:autoSpaceDE w:val="0"/>
              <w:autoSpaceDN w:val="0"/>
              <w:adjustRightInd w:val="0"/>
              <w:jc w:val="left"/>
              <w:rPr>
                <w:rFonts w:ascii="Times New Roman" w:hAnsi="Times New Roman"/>
                <w:kern w:val="0"/>
                <w:sz w:val="18"/>
                <w:szCs w:val="18"/>
              </w:rPr>
            </w:pPr>
          </w:p>
        </w:tc>
        <w:tc>
          <w:tcPr>
            <w:tcW w:w="720" w:type="dxa"/>
            <w:tcBorders>
              <w:top w:val="single" w:sz="4" w:space="0" w:color="auto"/>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2213</w:t>
            </w:r>
          </w:p>
        </w:tc>
        <w:tc>
          <w:tcPr>
            <w:tcW w:w="814" w:type="dxa"/>
            <w:tcBorders>
              <w:top w:val="single" w:sz="4" w:space="0" w:color="auto"/>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1889</w:t>
            </w:r>
          </w:p>
        </w:tc>
        <w:tc>
          <w:tcPr>
            <w:tcW w:w="887" w:type="dxa"/>
            <w:tcBorders>
              <w:top w:val="single" w:sz="4" w:space="0" w:color="auto"/>
            </w:tcBorders>
          </w:tcPr>
          <w:p w:rsidR="00C42E9B" w:rsidRDefault="00C42E9B">
            <w:pPr>
              <w:autoSpaceDE w:val="0"/>
              <w:autoSpaceDN w:val="0"/>
              <w:adjustRightInd w:val="0"/>
              <w:jc w:val="left"/>
              <w:rPr>
                <w:rFonts w:ascii="Times New Roman" w:hAnsi="Times New Roman"/>
                <w:kern w:val="0"/>
                <w:sz w:val="18"/>
                <w:szCs w:val="18"/>
              </w:rPr>
            </w:pPr>
          </w:p>
        </w:tc>
      </w:tr>
    </w:tbl>
    <w:p w:rsidR="00C42E9B" w:rsidRDefault="00057C75">
      <w:pPr>
        <w:autoSpaceDE w:val="0"/>
        <w:autoSpaceDN w:val="0"/>
        <w:adjustRightInd w:val="0"/>
        <w:jc w:val="left"/>
        <w:rPr>
          <w:rFonts w:ascii="Times New Roman" w:hAnsi="Times New Roman"/>
          <w:iCs/>
          <w:kern w:val="0"/>
          <w:szCs w:val="21"/>
        </w:rPr>
      </w:pPr>
      <w:r>
        <w:rPr>
          <w:rFonts w:ascii="Times New Roman" w:hAnsi="Times New Roman"/>
          <w:iCs/>
          <w:kern w:val="0"/>
          <w:szCs w:val="21"/>
        </w:rPr>
        <w:t>Note: * p &lt; 0.05, ** p &lt; 0.01, *** p &lt; 0.001</w:t>
      </w:r>
    </w:p>
    <w:p w:rsidR="00C42E9B" w:rsidRDefault="00C42E9B">
      <w:pPr>
        <w:rPr>
          <w:rFonts w:ascii="Times New Roman" w:hAnsi="Times New Roman"/>
          <w:b/>
          <w:bCs/>
          <w:szCs w:val="21"/>
          <w:highlight w:val="yellow"/>
        </w:rPr>
      </w:pPr>
    </w:p>
    <w:p w:rsidR="00C42E9B" w:rsidRDefault="00C42E9B">
      <w:pPr>
        <w:rPr>
          <w:rFonts w:ascii="Times New Roman" w:hAnsi="Times New Roman"/>
          <w:b/>
          <w:bCs/>
          <w:szCs w:val="21"/>
          <w:highlight w:val="yellow"/>
        </w:rPr>
      </w:pPr>
    </w:p>
    <w:p w:rsidR="00C42E9B" w:rsidRDefault="00C42E9B">
      <w:pPr>
        <w:rPr>
          <w:rFonts w:ascii="Times New Roman" w:hAnsi="Times New Roman"/>
          <w:b/>
          <w:bCs/>
          <w:szCs w:val="21"/>
          <w:highlight w:val="yellow"/>
        </w:rPr>
      </w:pPr>
    </w:p>
    <w:p w:rsidR="00C42E9B" w:rsidRPr="00D17AC3" w:rsidRDefault="00057C75">
      <w:pPr>
        <w:rPr>
          <w:rFonts w:ascii="Times New Roman" w:hAnsi="Times New Roman"/>
          <w:b/>
          <w:bCs/>
          <w:szCs w:val="21"/>
        </w:rPr>
      </w:pPr>
      <w:r w:rsidRPr="00D17AC3">
        <w:rPr>
          <w:rFonts w:ascii="Times New Roman" w:hAnsi="Times New Roman"/>
          <w:b/>
          <w:bCs/>
          <w:szCs w:val="21"/>
        </w:rPr>
        <w:br w:type="page"/>
      </w:r>
    </w:p>
    <w:p w:rsidR="00C42E9B" w:rsidRDefault="00057C75">
      <w:pPr>
        <w:jc w:val="center"/>
        <w:outlineLvl w:val="0"/>
        <w:rPr>
          <w:rFonts w:ascii="Times New Roman" w:hAnsi="Times New Roman"/>
          <w:b/>
          <w:color w:val="000000"/>
          <w:szCs w:val="21"/>
        </w:rPr>
      </w:pPr>
      <w:r>
        <w:rPr>
          <w:rFonts w:ascii="Times New Roman" w:hAnsi="Times New Roman"/>
          <w:b/>
          <w:color w:val="000000"/>
          <w:szCs w:val="21"/>
        </w:rPr>
        <w:lastRenderedPageBreak/>
        <w:t xml:space="preserve">Table 3  </w:t>
      </w:r>
      <w:r>
        <w:rPr>
          <w:rFonts w:ascii="Times New Roman" w:hAnsi="Times New Roman"/>
          <w:szCs w:val="21"/>
        </w:rPr>
        <w:t>Gender (log) hourly earnings differential at selected quantiles</w:t>
      </w:r>
    </w:p>
    <w:tbl>
      <w:tblPr>
        <w:tblW w:w="8347" w:type="dxa"/>
        <w:jc w:val="center"/>
        <w:tblBorders>
          <w:top w:val="single" w:sz="4" w:space="0" w:color="auto"/>
          <w:bottom w:val="single" w:sz="4" w:space="0" w:color="auto"/>
        </w:tblBorders>
        <w:tblLayout w:type="fixed"/>
        <w:tblLook w:val="0000"/>
      </w:tblPr>
      <w:tblGrid>
        <w:gridCol w:w="2119"/>
        <w:gridCol w:w="865"/>
        <w:gridCol w:w="1080"/>
        <w:gridCol w:w="1043"/>
        <w:gridCol w:w="900"/>
        <w:gridCol w:w="1080"/>
        <w:gridCol w:w="1260"/>
      </w:tblGrid>
      <w:tr w:rsidR="00C42E9B">
        <w:trPr>
          <w:jc w:val="center"/>
        </w:trPr>
        <w:tc>
          <w:tcPr>
            <w:tcW w:w="2119" w:type="dxa"/>
            <w:tcBorders>
              <w:top w:val="single" w:sz="4" w:space="0" w:color="auto"/>
              <w:bottom w:val="nil"/>
            </w:tcBorders>
          </w:tcPr>
          <w:p w:rsidR="00C42E9B" w:rsidRDefault="00C42E9B">
            <w:pPr>
              <w:autoSpaceDE w:val="0"/>
              <w:autoSpaceDN w:val="0"/>
              <w:adjustRightInd w:val="0"/>
              <w:jc w:val="left"/>
              <w:rPr>
                <w:rFonts w:ascii="Times New Roman" w:hAnsi="Times New Roman"/>
                <w:kern w:val="0"/>
                <w:szCs w:val="21"/>
              </w:rPr>
            </w:pPr>
          </w:p>
        </w:tc>
        <w:tc>
          <w:tcPr>
            <w:tcW w:w="2988" w:type="dxa"/>
            <w:gridSpan w:val="3"/>
            <w:tcBorders>
              <w:top w:val="single" w:sz="4" w:space="0" w:color="auto"/>
              <w:bottom w:val="nil"/>
            </w:tcBorders>
          </w:tcPr>
          <w:p w:rsidR="00C42E9B" w:rsidRDefault="00057C75">
            <w:pPr>
              <w:autoSpaceDE w:val="0"/>
              <w:autoSpaceDN w:val="0"/>
              <w:adjustRightInd w:val="0"/>
              <w:jc w:val="center"/>
              <w:rPr>
                <w:rFonts w:ascii="Times New Roman" w:hAnsi="Times New Roman"/>
                <w:kern w:val="0"/>
                <w:szCs w:val="21"/>
              </w:rPr>
            </w:pPr>
            <w:r>
              <w:rPr>
                <w:rFonts w:ascii="Times New Roman" w:hAnsi="Times New Roman"/>
                <w:kern w:val="0"/>
                <w:szCs w:val="21"/>
              </w:rPr>
              <w:t>Hourly earnings</w:t>
            </w:r>
          </w:p>
        </w:tc>
        <w:tc>
          <w:tcPr>
            <w:tcW w:w="3240" w:type="dxa"/>
            <w:gridSpan w:val="3"/>
            <w:tcBorders>
              <w:top w:val="single" w:sz="4" w:space="0" w:color="auto"/>
              <w:bottom w:val="nil"/>
            </w:tcBorders>
          </w:tcPr>
          <w:p w:rsidR="00C42E9B" w:rsidRDefault="00057C75">
            <w:pPr>
              <w:autoSpaceDE w:val="0"/>
              <w:autoSpaceDN w:val="0"/>
              <w:adjustRightInd w:val="0"/>
              <w:jc w:val="center"/>
              <w:rPr>
                <w:rFonts w:ascii="Times New Roman" w:hAnsi="Times New Roman"/>
                <w:kern w:val="0"/>
                <w:szCs w:val="21"/>
              </w:rPr>
            </w:pPr>
            <w:r>
              <w:rPr>
                <w:rFonts w:ascii="Times New Roman" w:hAnsi="Times New Roman"/>
                <w:kern w:val="0"/>
                <w:szCs w:val="21"/>
              </w:rPr>
              <w:t>Hourly earnings (log)</w:t>
            </w:r>
          </w:p>
        </w:tc>
      </w:tr>
      <w:tr w:rsidR="00C42E9B">
        <w:trPr>
          <w:jc w:val="center"/>
        </w:trPr>
        <w:tc>
          <w:tcPr>
            <w:tcW w:w="2119"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Selected quantiles</w:t>
            </w:r>
          </w:p>
        </w:tc>
        <w:tc>
          <w:tcPr>
            <w:tcW w:w="865"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Males</w:t>
            </w:r>
          </w:p>
        </w:tc>
        <w:tc>
          <w:tcPr>
            <w:tcW w:w="108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Females</w:t>
            </w:r>
          </w:p>
        </w:tc>
        <w:tc>
          <w:tcPr>
            <w:tcW w:w="1043"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Females/</w:t>
            </w:r>
          </w:p>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males</w:t>
            </w:r>
          </w:p>
        </w:tc>
        <w:tc>
          <w:tcPr>
            <w:tcW w:w="90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Males</w:t>
            </w:r>
          </w:p>
        </w:tc>
        <w:tc>
          <w:tcPr>
            <w:tcW w:w="108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Females</w:t>
            </w:r>
          </w:p>
        </w:tc>
        <w:tc>
          <w:tcPr>
            <w:tcW w:w="126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Males-</w:t>
            </w:r>
          </w:p>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females</w:t>
            </w:r>
          </w:p>
        </w:tc>
      </w:tr>
      <w:tr w:rsidR="00C42E9B">
        <w:trPr>
          <w:jc w:val="center"/>
        </w:trPr>
        <w:tc>
          <w:tcPr>
            <w:tcW w:w="2119"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1th</w:t>
            </w:r>
          </w:p>
        </w:tc>
        <w:tc>
          <w:tcPr>
            <w:tcW w:w="865"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2.38</w:t>
            </w:r>
          </w:p>
        </w:tc>
        <w:tc>
          <w:tcPr>
            <w:tcW w:w="1080"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1.87</w:t>
            </w:r>
          </w:p>
        </w:tc>
        <w:tc>
          <w:tcPr>
            <w:tcW w:w="1043"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0.78</w:t>
            </w:r>
          </w:p>
        </w:tc>
        <w:tc>
          <w:tcPr>
            <w:tcW w:w="900"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0.91</w:t>
            </w:r>
          </w:p>
        </w:tc>
        <w:tc>
          <w:tcPr>
            <w:tcW w:w="1080"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0.62</w:t>
            </w:r>
          </w:p>
        </w:tc>
        <w:tc>
          <w:tcPr>
            <w:tcW w:w="1260" w:type="dxa"/>
            <w:tcBorders>
              <w:top w:val="single" w:sz="4" w:space="0" w:color="auto"/>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0.29</w:t>
            </w:r>
          </w:p>
        </w:tc>
      </w:tr>
      <w:tr w:rsidR="00C42E9B">
        <w:trPr>
          <w:jc w:val="center"/>
        </w:trPr>
        <w:tc>
          <w:tcPr>
            <w:tcW w:w="2119"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5th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4.31</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3.50</w:t>
            </w:r>
          </w:p>
        </w:tc>
        <w:tc>
          <w:tcPr>
            <w:tcW w:w="1043"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0.81</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1.46</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1.25</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0.21</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10th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5.60</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4.28</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0.76</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1.72</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1.49</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0.23</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25th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8.75</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6.67</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0.76</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2.17</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1.93</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0.24</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50th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14.6</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11.8</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0.81</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2.71</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2.49</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0.22</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Mean</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22.0</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17.0</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0.77</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2.75</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2.52</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0.23</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75th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25.6</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21.0</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0.82</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3.26</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3.09</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0.17</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90th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43.8</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34.5</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0.79</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3.79</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3.56</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0.23</w:t>
            </w:r>
          </w:p>
        </w:tc>
      </w:tr>
      <w:tr w:rsidR="00C42E9B">
        <w:trPr>
          <w:jc w:val="center"/>
        </w:trPr>
        <w:tc>
          <w:tcPr>
            <w:tcW w:w="2119" w:type="dxa"/>
            <w:tcBorders>
              <w:top w:val="nil"/>
              <w:bottom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95th</w:t>
            </w:r>
          </w:p>
        </w:tc>
        <w:tc>
          <w:tcPr>
            <w:tcW w:w="865"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61.7</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46.9</w:t>
            </w:r>
          </w:p>
        </w:tc>
        <w:tc>
          <w:tcPr>
            <w:tcW w:w="1043" w:type="dxa"/>
            <w:tcBorders>
              <w:top w:val="nil"/>
              <w:bottom w:val="nil"/>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0.76</w:t>
            </w:r>
          </w:p>
        </w:tc>
        <w:tc>
          <w:tcPr>
            <w:tcW w:w="90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4.14</w:t>
            </w:r>
          </w:p>
        </w:tc>
        <w:tc>
          <w:tcPr>
            <w:tcW w:w="108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3.90</w:t>
            </w:r>
          </w:p>
        </w:tc>
        <w:tc>
          <w:tcPr>
            <w:tcW w:w="1260" w:type="dxa"/>
            <w:tcBorders>
              <w:top w:val="nil"/>
              <w:bottom w:val="nil"/>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0.24</w:t>
            </w:r>
          </w:p>
        </w:tc>
      </w:tr>
      <w:tr w:rsidR="00C42E9B">
        <w:trPr>
          <w:jc w:val="center"/>
        </w:trPr>
        <w:tc>
          <w:tcPr>
            <w:tcW w:w="2119" w:type="dxa"/>
            <w:tcBorders>
              <w:top w:val="nil"/>
              <w:bottom w:val="single" w:sz="4" w:space="0" w:color="auto"/>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99th</w:t>
            </w:r>
          </w:p>
        </w:tc>
        <w:tc>
          <w:tcPr>
            <w:tcW w:w="865"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136.9</w:t>
            </w:r>
          </w:p>
        </w:tc>
        <w:tc>
          <w:tcPr>
            <w:tcW w:w="108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81.7</w:t>
            </w:r>
          </w:p>
        </w:tc>
        <w:tc>
          <w:tcPr>
            <w:tcW w:w="1043" w:type="dxa"/>
            <w:tcBorders>
              <w:top w:val="nil"/>
              <w:bottom w:val="single" w:sz="4" w:space="0" w:color="auto"/>
            </w:tcBorders>
            <w:vAlign w:val="center"/>
          </w:tcPr>
          <w:p w:rsidR="00C42E9B" w:rsidRDefault="00057C75">
            <w:pPr>
              <w:jc w:val="left"/>
              <w:rPr>
                <w:rFonts w:ascii="Times New Roman" w:hAnsi="Times New Roman"/>
                <w:color w:val="000000"/>
                <w:szCs w:val="21"/>
              </w:rPr>
            </w:pPr>
            <w:r>
              <w:rPr>
                <w:rFonts w:ascii="Times New Roman" w:hAnsi="Times New Roman"/>
                <w:color w:val="000000"/>
                <w:szCs w:val="21"/>
              </w:rPr>
              <w:t>0.60</w:t>
            </w:r>
          </w:p>
        </w:tc>
        <w:tc>
          <w:tcPr>
            <w:tcW w:w="90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4.92</w:t>
            </w:r>
          </w:p>
        </w:tc>
        <w:tc>
          <w:tcPr>
            <w:tcW w:w="108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4.44</w:t>
            </w:r>
          </w:p>
        </w:tc>
        <w:tc>
          <w:tcPr>
            <w:tcW w:w="1260" w:type="dxa"/>
            <w:tcBorders>
              <w:top w:val="nil"/>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0.48</w:t>
            </w:r>
          </w:p>
        </w:tc>
      </w:tr>
      <w:tr w:rsidR="00C42E9B">
        <w:trPr>
          <w:jc w:val="center"/>
        </w:trPr>
        <w:tc>
          <w:tcPr>
            <w:tcW w:w="2119" w:type="dxa"/>
            <w:tcBorders>
              <w:top w:val="single" w:sz="4" w:space="0" w:color="auto"/>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Skewness</w:t>
            </w:r>
          </w:p>
        </w:tc>
        <w:tc>
          <w:tcPr>
            <w:tcW w:w="865" w:type="dxa"/>
            <w:tcBorders>
              <w:top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4.81</w:t>
            </w:r>
          </w:p>
        </w:tc>
        <w:tc>
          <w:tcPr>
            <w:tcW w:w="1080" w:type="dxa"/>
            <w:tcBorders>
              <w:top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4.13</w:t>
            </w:r>
          </w:p>
        </w:tc>
        <w:tc>
          <w:tcPr>
            <w:tcW w:w="1043" w:type="dxa"/>
            <w:tcBorders>
              <w:top w:val="single" w:sz="4" w:space="0" w:color="auto"/>
            </w:tcBorders>
            <w:vAlign w:val="center"/>
          </w:tcPr>
          <w:p w:rsidR="00C42E9B" w:rsidRDefault="00C42E9B">
            <w:pPr>
              <w:jc w:val="left"/>
              <w:rPr>
                <w:rFonts w:ascii="Times New Roman" w:hAnsi="Times New Roman"/>
                <w:color w:val="000000"/>
                <w:szCs w:val="21"/>
              </w:rPr>
            </w:pPr>
          </w:p>
        </w:tc>
        <w:tc>
          <w:tcPr>
            <w:tcW w:w="900" w:type="dxa"/>
            <w:tcBorders>
              <w:top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0.26</w:t>
            </w:r>
          </w:p>
        </w:tc>
        <w:tc>
          <w:tcPr>
            <w:tcW w:w="1080" w:type="dxa"/>
            <w:tcBorders>
              <w:top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0.04</w:t>
            </w:r>
          </w:p>
        </w:tc>
        <w:tc>
          <w:tcPr>
            <w:tcW w:w="1260" w:type="dxa"/>
            <w:tcBorders>
              <w:top w:val="single" w:sz="4" w:space="0" w:color="auto"/>
            </w:tcBorders>
            <w:vAlign w:val="center"/>
          </w:tcPr>
          <w:p w:rsidR="00C42E9B" w:rsidRDefault="00C42E9B">
            <w:pPr>
              <w:autoSpaceDE w:val="0"/>
              <w:autoSpaceDN w:val="0"/>
              <w:adjustRightInd w:val="0"/>
              <w:jc w:val="left"/>
              <w:rPr>
                <w:rFonts w:ascii="Times New Roman" w:hAnsi="Times New Roman"/>
                <w:kern w:val="0"/>
                <w:szCs w:val="21"/>
              </w:rPr>
            </w:pPr>
          </w:p>
        </w:tc>
      </w:tr>
      <w:tr w:rsidR="00C42E9B">
        <w:trPr>
          <w:jc w:val="center"/>
        </w:trPr>
        <w:tc>
          <w:tcPr>
            <w:tcW w:w="2119" w:type="dxa"/>
            <w:tcBorders>
              <w:bottom w:val="single" w:sz="4" w:space="0" w:color="auto"/>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Kurtosis</w:t>
            </w:r>
          </w:p>
        </w:tc>
        <w:tc>
          <w:tcPr>
            <w:tcW w:w="865" w:type="dxa"/>
            <w:tcBorders>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37.9</w:t>
            </w:r>
          </w:p>
        </w:tc>
        <w:tc>
          <w:tcPr>
            <w:tcW w:w="1080" w:type="dxa"/>
            <w:tcBorders>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37.2</w:t>
            </w:r>
          </w:p>
        </w:tc>
        <w:tc>
          <w:tcPr>
            <w:tcW w:w="1043" w:type="dxa"/>
            <w:tcBorders>
              <w:bottom w:val="single" w:sz="4" w:space="0" w:color="auto"/>
            </w:tcBorders>
            <w:vAlign w:val="center"/>
          </w:tcPr>
          <w:p w:rsidR="00C42E9B" w:rsidRDefault="00C42E9B">
            <w:pPr>
              <w:jc w:val="left"/>
              <w:rPr>
                <w:rFonts w:ascii="Times New Roman" w:hAnsi="Times New Roman"/>
                <w:color w:val="000000"/>
                <w:szCs w:val="21"/>
              </w:rPr>
            </w:pPr>
          </w:p>
        </w:tc>
        <w:tc>
          <w:tcPr>
            <w:tcW w:w="900" w:type="dxa"/>
            <w:tcBorders>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3.24</w:t>
            </w:r>
          </w:p>
        </w:tc>
        <w:tc>
          <w:tcPr>
            <w:tcW w:w="1080" w:type="dxa"/>
            <w:tcBorders>
              <w:bottom w:val="single" w:sz="4" w:space="0" w:color="auto"/>
            </w:tcBorders>
            <w:vAlign w:val="center"/>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3.06</w:t>
            </w:r>
          </w:p>
        </w:tc>
        <w:tc>
          <w:tcPr>
            <w:tcW w:w="1260" w:type="dxa"/>
            <w:tcBorders>
              <w:bottom w:val="single" w:sz="4" w:space="0" w:color="auto"/>
            </w:tcBorders>
            <w:vAlign w:val="center"/>
          </w:tcPr>
          <w:p w:rsidR="00C42E9B" w:rsidRDefault="00C42E9B">
            <w:pPr>
              <w:jc w:val="left"/>
              <w:rPr>
                <w:rFonts w:ascii="Times New Roman" w:hAnsi="Times New Roman"/>
                <w:color w:val="000000"/>
                <w:szCs w:val="21"/>
              </w:rPr>
            </w:pPr>
          </w:p>
        </w:tc>
      </w:tr>
    </w:tbl>
    <w:p w:rsidR="003D0E26" w:rsidRDefault="003D0E26">
      <w:pPr>
        <w:jc w:val="center"/>
        <w:outlineLvl w:val="0"/>
        <w:rPr>
          <w:rFonts w:ascii="Times New Roman" w:hAnsi="Times New Roman"/>
          <w:color w:val="000000"/>
          <w:szCs w:val="21"/>
        </w:rPr>
      </w:pPr>
    </w:p>
    <w:p w:rsidR="003D0E26" w:rsidRDefault="003D0E26">
      <w:pPr>
        <w:rPr>
          <w:rFonts w:ascii="Times New Roman" w:hAnsi="Times New Roman"/>
          <w:color w:val="000000"/>
          <w:szCs w:val="21"/>
        </w:rPr>
      </w:pPr>
    </w:p>
    <w:p w:rsidR="00C42E9B" w:rsidRDefault="00057C75">
      <w:pPr>
        <w:jc w:val="center"/>
        <w:outlineLvl w:val="0"/>
        <w:rPr>
          <w:rFonts w:ascii="Times New Roman" w:hAnsi="Times New Roman"/>
          <w:color w:val="000000"/>
          <w:szCs w:val="21"/>
        </w:rPr>
      </w:pPr>
      <w:r>
        <w:rPr>
          <w:rFonts w:ascii="Times New Roman" w:hAnsi="Times New Roman"/>
          <w:b/>
          <w:color w:val="000000"/>
        </w:rPr>
        <w:t xml:space="preserve">Table 4  </w:t>
      </w:r>
      <w:r>
        <w:rPr>
          <w:rFonts w:ascii="Times New Roman" w:hAnsi="Times New Roman"/>
          <w:color w:val="000000"/>
        </w:rPr>
        <w:t>OLS regression of wage determination</w:t>
      </w:r>
    </w:p>
    <w:tbl>
      <w:tblPr>
        <w:tblW w:w="9064" w:type="dxa"/>
        <w:jc w:val="center"/>
        <w:tblLayout w:type="fixed"/>
        <w:tblLook w:val="0000"/>
      </w:tblPr>
      <w:tblGrid>
        <w:gridCol w:w="2552"/>
        <w:gridCol w:w="930"/>
        <w:gridCol w:w="930"/>
        <w:gridCol w:w="930"/>
        <w:gridCol w:w="931"/>
        <w:gridCol w:w="930"/>
        <w:gridCol w:w="930"/>
        <w:gridCol w:w="931"/>
      </w:tblGrid>
      <w:tr w:rsidR="00C42E9B" w:rsidTr="009A4739">
        <w:trPr>
          <w:jc w:val="center"/>
        </w:trPr>
        <w:tc>
          <w:tcPr>
            <w:tcW w:w="2552" w:type="dxa"/>
            <w:tcBorders>
              <w:top w:val="single" w:sz="4" w:space="0" w:color="auto"/>
              <w:left w:val="nil"/>
              <w:bottom w:val="nil"/>
              <w:right w:val="nil"/>
            </w:tcBorders>
          </w:tcPr>
          <w:p w:rsidR="00C42E9B" w:rsidRDefault="00C42E9B">
            <w:pPr>
              <w:autoSpaceDE w:val="0"/>
              <w:autoSpaceDN w:val="0"/>
              <w:adjustRightInd w:val="0"/>
              <w:jc w:val="left"/>
              <w:rPr>
                <w:rFonts w:ascii="Times New Roman" w:hAnsi="Times New Roman"/>
                <w:kern w:val="0"/>
                <w:szCs w:val="21"/>
              </w:rPr>
            </w:pPr>
          </w:p>
        </w:tc>
        <w:tc>
          <w:tcPr>
            <w:tcW w:w="930" w:type="dxa"/>
            <w:tcBorders>
              <w:top w:val="single" w:sz="4" w:space="0" w:color="auto"/>
              <w:left w:val="nil"/>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(1)</w:t>
            </w:r>
          </w:p>
        </w:tc>
        <w:tc>
          <w:tcPr>
            <w:tcW w:w="930" w:type="dxa"/>
            <w:tcBorders>
              <w:top w:val="single" w:sz="4" w:space="0" w:color="auto"/>
              <w:left w:val="nil"/>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(2)</w:t>
            </w:r>
          </w:p>
        </w:tc>
        <w:tc>
          <w:tcPr>
            <w:tcW w:w="930" w:type="dxa"/>
            <w:tcBorders>
              <w:top w:val="single" w:sz="4" w:space="0" w:color="auto"/>
              <w:left w:val="nil"/>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(3)</w:t>
            </w:r>
          </w:p>
        </w:tc>
        <w:tc>
          <w:tcPr>
            <w:tcW w:w="931" w:type="dxa"/>
            <w:tcBorders>
              <w:top w:val="single" w:sz="4" w:space="0" w:color="auto"/>
              <w:left w:val="nil"/>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(4)</w:t>
            </w:r>
          </w:p>
        </w:tc>
        <w:tc>
          <w:tcPr>
            <w:tcW w:w="930" w:type="dxa"/>
            <w:tcBorders>
              <w:top w:val="single" w:sz="4" w:space="0" w:color="auto"/>
              <w:left w:val="nil"/>
              <w:bottom w:val="nil"/>
              <w:right w:val="single" w:sz="4" w:space="0" w:color="auto"/>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(5)</w:t>
            </w:r>
          </w:p>
        </w:tc>
        <w:tc>
          <w:tcPr>
            <w:tcW w:w="930" w:type="dxa"/>
            <w:tcBorders>
              <w:top w:val="single" w:sz="4" w:space="0" w:color="auto"/>
              <w:left w:val="single" w:sz="4" w:space="0" w:color="auto"/>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(6)</w:t>
            </w:r>
          </w:p>
        </w:tc>
        <w:tc>
          <w:tcPr>
            <w:tcW w:w="931" w:type="dxa"/>
            <w:tcBorders>
              <w:top w:val="single" w:sz="4" w:space="0" w:color="auto"/>
              <w:left w:val="nil"/>
              <w:bottom w:val="nil"/>
              <w:right w:val="nil"/>
            </w:tcBorders>
          </w:tcPr>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(7)</w:t>
            </w:r>
          </w:p>
        </w:tc>
      </w:tr>
      <w:tr w:rsidR="00C42E9B" w:rsidTr="009A4739">
        <w:trPr>
          <w:jc w:val="center"/>
        </w:trPr>
        <w:tc>
          <w:tcPr>
            <w:tcW w:w="2552" w:type="dxa"/>
            <w:tcBorders>
              <w:top w:val="nil"/>
              <w:left w:val="nil"/>
              <w:bottom w:val="nil"/>
              <w:right w:val="nil"/>
            </w:tcBorders>
          </w:tcPr>
          <w:p w:rsidR="00C42E9B" w:rsidRDefault="00C42E9B">
            <w:pPr>
              <w:autoSpaceDE w:val="0"/>
              <w:autoSpaceDN w:val="0"/>
              <w:adjustRightInd w:val="0"/>
              <w:jc w:val="left"/>
              <w:rPr>
                <w:rFonts w:ascii="Times New Roman" w:hAnsi="Times New Roman"/>
                <w:kern w:val="0"/>
                <w:szCs w:val="21"/>
              </w:rPr>
            </w:pPr>
          </w:p>
        </w:tc>
        <w:tc>
          <w:tcPr>
            <w:tcW w:w="930" w:type="dxa"/>
            <w:tcBorders>
              <w:top w:val="nil"/>
              <w:left w:val="nil"/>
              <w:bottom w:val="nil"/>
              <w:right w:val="nil"/>
            </w:tcBorders>
          </w:tcPr>
          <w:p w:rsidR="00C42E9B" w:rsidRDefault="00C42E9B">
            <w:pPr>
              <w:autoSpaceDE w:val="0"/>
              <w:autoSpaceDN w:val="0"/>
              <w:adjustRightInd w:val="0"/>
              <w:jc w:val="left"/>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jc w:val="left"/>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jc w:val="left"/>
              <w:rPr>
                <w:rFonts w:ascii="Times New Roman" w:hAnsi="Times New Roman"/>
                <w:kern w:val="0"/>
                <w:sz w:val="18"/>
                <w:szCs w:val="18"/>
              </w:rPr>
            </w:pPr>
          </w:p>
        </w:tc>
        <w:tc>
          <w:tcPr>
            <w:tcW w:w="931" w:type="dxa"/>
            <w:tcBorders>
              <w:top w:val="nil"/>
              <w:left w:val="nil"/>
              <w:bottom w:val="nil"/>
              <w:right w:val="nil"/>
            </w:tcBorders>
          </w:tcPr>
          <w:p w:rsidR="00C42E9B" w:rsidRDefault="00C42E9B">
            <w:pPr>
              <w:autoSpaceDE w:val="0"/>
              <w:autoSpaceDN w:val="0"/>
              <w:adjustRightInd w:val="0"/>
              <w:jc w:val="left"/>
              <w:rPr>
                <w:rFonts w:ascii="Times New Roman" w:hAnsi="Times New Roman"/>
                <w:kern w:val="0"/>
                <w:sz w:val="18"/>
                <w:szCs w:val="18"/>
              </w:rPr>
            </w:pPr>
          </w:p>
        </w:tc>
        <w:tc>
          <w:tcPr>
            <w:tcW w:w="930" w:type="dxa"/>
            <w:tcBorders>
              <w:top w:val="nil"/>
              <w:left w:val="nil"/>
              <w:bottom w:val="nil"/>
              <w:right w:val="single" w:sz="4" w:space="0" w:color="auto"/>
            </w:tcBorders>
          </w:tcPr>
          <w:p w:rsidR="00C42E9B" w:rsidRDefault="00C42E9B">
            <w:pPr>
              <w:autoSpaceDE w:val="0"/>
              <w:autoSpaceDN w:val="0"/>
              <w:adjustRightInd w:val="0"/>
              <w:jc w:val="left"/>
              <w:rPr>
                <w:rFonts w:ascii="Times New Roman" w:hAnsi="Times New Roman"/>
                <w:kern w:val="0"/>
                <w:sz w:val="18"/>
                <w:szCs w:val="18"/>
              </w:rPr>
            </w:pPr>
          </w:p>
        </w:tc>
        <w:tc>
          <w:tcPr>
            <w:tcW w:w="930" w:type="dxa"/>
            <w:tcBorders>
              <w:top w:val="nil"/>
              <w:left w:val="single" w:sz="4" w:space="0" w:color="auto"/>
              <w:bottom w:val="nil"/>
              <w:right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Females</w:t>
            </w:r>
          </w:p>
        </w:tc>
        <w:tc>
          <w:tcPr>
            <w:tcW w:w="931" w:type="dxa"/>
            <w:tcBorders>
              <w:top w:val="nil"/>
              <w:left w:val="nil"/>
              <w:bottom w:val="nil"/>
              <w:right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Males</w:t>
            </w:r>
          </w:p>
        </w:tc>
      </w:tr>
      <w:tr w:rsidR="00C42E9B" w:rsidTr="009A4739">
        <w:trPr>
          <w:jc w:val="center"/>
        </w:trPr>
        <w:tc>
          <w:tcPr>
            <w:tcW w:w="2552" w:type="dxa"/>
            <w:tcBorders>
              <w:top w:val="single" w:sz="4" w:space="0" w:color="auto"/>
              <w:left w:val="nil"/>
              <w:bottom w:val="nil"/>
              <w:right w:val="nil"/>
            </w:tcBorders>
          </w:tcPr>
          <w:p w:rsidR="00C42E9B" w:rsidRDefault="00374339"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Male</w:t>
            </w:r>
            <w:r>
              <w:rPr>
                <w:rFonts w:ascii="Times New Roman" w:hAnsi="Times New Roman"/>
                <w:kern w:val="0"/>
                <w:sz w:val="15"/>
                <w:szCs w:val="15"/>
              </w:rPr>
              <w:t xml:space="preserve"> </w:t>
            </w:r>
            <w:r w:rsidR="00057C75">
              <w:rPr>
                <w:rFonts w:ascii="Times New Roman" w:hAnsi="Times New Roman"/>
                <w:kern w:val="0"/>
                <w:sz w:val="15"/>
                <w:szCs w:val="15"/>
              </w:rPr>
              <w:t>(</w:t>
            </w:r>
            <w:r>
              <w:rPr>
                <w:rFonts w:ascii="Times New Roman" w:hAnsi="Times New Roman"/>
                <w:kern w:val="0"/>
                <w:sz w:val="15"/>
                <w:szCs w:val="15"/>
              </w:rPr>
              <w:t>ref.</w:t>
            </w:r>
            <w:r w:rsidR="00057C75">
              <w:rPr>
                <w:rFonts w:ascii="Times New Roman" w:hAnsi="Times New Roman"/>
                <w:kern w:val="0"/>
                <w:sz w:val="15"/>
                <w:szCs w:val="15"/>
              </w:rPr>
              <w:t>: female)</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0.228</w:t>
            </w:r>
            <w:r>
              <w:rPr>
                <w:rFonts w:ascii="Times New Roman" w:hAnsi="Times New Roman"/>
                <w:kern w:val="0"/>
                <w:sz w:val="18"/>
                <w:szCs w:val="18"/>
                <w:vertAlign w:val="superscript"/>
              </w:rPr>
              <w:t>***</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0.200</w:t>
            </w:r>
            <w:r>
              <w:rPr>
                <w:rFonts w:ascii="Times New Roman" w:hAnsi="Times New Roman"/>
                <w:kern w:val="0"/>
                <w:sz w:val="18"/>
                <w:szCs w:val="18"/>
                <w:vertAlign w:val="superscript"/>
              </w:rPr>
              <w:t>***</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0.181</w:t>
            </w:r>
            <w:r>
              <w:rPr>
                <w:rFonts w:ascii="Times New Roman" w:hAnsi="Times New Roman"/>
                <w:kern w:val="0"/>
                <w:sz w:val="18"/>
                <w:szCs w:val="18"/>
                <w:vertAlign w:val="superscript"/>
              </w:rPr>
              <w:t>***</w:t>
            </w:r>
          </w:p>
        </w:tc>
        <w:tc>
          <w:tcPr>
            <w:tcW w:w="931"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0.216</w:t>
            </w:r>
            <w:r>
              <w:rPr>
                <w:rFonts w:ascii="Times New Roman" w:hAnsi="Times New Roman"/>
                <w:kern w:val="0"/>
                <w:sz w:val="18"/>
                <w:szCs w:val="18"/>
                <w:vertAlign w:val="superscript"/>
              </w:rPr>
              <w:t>***</w:t>
            </w:r>
          </w:p>
        </w:tc>
        <w:tc>
          <w:tcPr>
            <w:tcW w:w="930" w:type="dxa"/>
            <w:tcBorders>
              <w:top w:val="single" w:sz="4" w:space="0" w:color="auto"/>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0.188</w:t>
            </w:r>
            <w:r>
              <w:rPr>
                <w:rFonts w:ascii="Times New Roman" w:hAnsi="Times New Roman"/>
                <w:kern w:val="0"/>
                <w:sz w:val="18"/>
                <w:szCs w:val="18"/>
                <w:vertAlign w:val="superscript"/>
              </w:rPr>
              <w:t>***</w:t>
            </w:r>
          </w:p>
        </w:tc>
        <w:tc>
          <w:tcPr>
            <w:tcW w:w="930" w:type="dxa"/>
            <w:tcBorders>
              <w:top w:val="single" w:sz="4" w:space="0" w:color="auto"/>
              <w:left w:val="single" w:sz="4" w:space="0" w:color="auto"/>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1" w:type="dxa"/>
            <w:tcBorders>
              <w:top w:val="single" w:sz="4" w:space="0" w:color="auto"/>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r>
      <w:tr w:rsidR="00C42E9B" w:rsidTr="009A4739">
        <w:trPr>
          <w:jc w:val="center"/>
        </w:trPr>
        <w:tc>
          <w:tcPr>
            <w:tcW w:w="2552" w:type="dxa"/>
            <w:tcBorders>
              <w:top w:val="nil"/>
              <w:left w:val="nil"/>
              <w:bottom w:val="nil"/>
              <w:right w:val="nil"/>
            </w:tcBorders>
          </w:tcPr>
          <w:p w:rsidR="00C42E9B"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C</w:t>
            </w:r>
            <w:r w:rsidR="00374339" w:rsidRPr="00374339">
              <w:rPr>
                <w:rFonts w:ascii="Times New Roman" w:hAnsi="Times New Roman"/>
                <w:kern w:val="0"/>
                <w:sz w:val="18"/>
                <w:szCs w:val="18"/>
              </w:rPr>
              <w:t>oastal cities</w:t>
            </w:r>
            <w:r w:rsidR="00374339" w:rsidRPr="00374339" w:rsidDel="00374339">
              <w:rPr>
                <w:rFonts w:ascii="Times New Roman" w:hAnsi="Times New Roman"/>
                <w:kern w:val="0"/>
                <w:sz w:val="18"/>
                <w:szCs w:val="18"/>
              </w:rPr>
              <w:t xml:space="preserve"> </w:t>
            </w:r>
            <w:r w:rsidR="00057C75">
              <w:rPr>
                <w:rFonts w:ascii="Times New Roman" w:hAnsi="Times New Roman"/>
                <w:kern w:val="0"/>
                <w:sz w:val="15"/>
                <w:szCs w:val="15"/>
              </w:rPr>
              <w:t>(ref</w:t>
            </w:r>
            <w:r w:rsidR="00374339">
              <w:rPr>
                <w:rFonts w:ascii="Times New Roman" w:hAnsi="Times New Roman"/>
                <w:kern w:val="0"/>
                <w:sz w:val="15"/>
                <w:szCs w:val="15"/>
              </w:rPr>
              <w:t>.</w:t>
            </w:r>
            <w:r w:rsidR="00057C75">
              <w:rPr>
                <w:rFonts w:ascii="Times New Roman" w:hAnsi="Times New Roman"/>
                <w:kern w:val="0"/>
                <w:sz w:val="15"/>
                <w:szCs w:val="15"/>
              </w:rPr>
              <w:t>: hinterland)</w:t>
            </w: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0.475</w:t>
            </w:r>
            <w:r>
              <w:rPr>
                <w:rFonts w:ascii="Times New Roman" w:hAnsi="Times New Roman"/>
                <w:kern w:val="0"/>
                <w:sz w:val="18"/>
                <w:szCs w:val="18"/>
                <w:vertAlign w:val="superscript"/>
              </w:rPr>
              <w:t>***</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0.471</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0.418</w:t>
            </w:r>
            <w:r>
              <w:rPr>
                <w:rFonts w:ascii="Times New Roman" w:hAnsi="Times New Roman"/>
                <w:kern w:val="0"/>
                <w:sz w:val="18"/>
                <w:szCs w:val="18"/>
                <w:vertAlign w:val="superscript"/>
              </w:rPr>
              <w:t>***</w:t>
            </w: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0.418</w:t>
            </w:r>
            <w:r>
              <w:rPr>
                <w:rFonts w:ascii="Times New Roman" w:hAnsi="Times New Roman"/>
                <w:kern w:val="0"/>
                <w:sz w:val="18"/>
                <w:szCs w:val="18"/>
                <w:vertAlign w:val="superscript"/>
              </w:rPr>
              <w:t>***</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0.454</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0.388</w:t>
            </w:r>
            <w:r>
              <w:rPr>
                <w:rFonts w:ascii="Times New Roman" w:hAnsi="Times New Roman"/>
                <w:kern w:val="0"/>
                <w:sz w:val="18"/>
                <w:szCs w:val="18"/>
                <w:vertAlign w:val="superscript"/>
              </w:rPr>
              <w:t>***</w:t>
            </w:r>
          </w:p>
        </w:tc>
      </w:tr>
      <w:tr w:rsidR="00C42E9B" w:rsidTr="009A4739">
        <w:trPr>
          <w:jc w:val="center"/>
        </w:trPr>
        <w:tc>
          <w:tcPr>
            <w:tcW w:w="2552" w:type="dxa"/>
            <w:tcBorders>
              <w:top w:val="nil"/>
              <w:left w:val="nil"/>
              <w:right w:val="nil"/>
            </w:tcBorders>
          </w:tcPr>
          <w:p w:rsidR="00C42E9B"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In</w:t>
            </w:r>
            <w:r w:rsidRPr="004A3B9E">
              <w:rPr>
                <w:rFonts w:ascii="Times New Roman" w:hAnsi="Times New Roman"/>
                <w:kern w:val="0"/>
                <w:sz w:val="18"/>
                <w:szCs w:val="18"/>
              </w:rPr>
              <w:t xml:space="preserve"> the system</w:t>
            </w:r>
            <w:r w:rsidRPr="004A3B9E" w:rsidDel="004A3B9E">
              <w:rPr>
                <w:rFonts w:ascii="Times New Roman" w:hAnsi="Times New Roman"/>
                <w:kern w:val="0"/>
                <w:sz w:val="18"/>
                <w:szCs w:val="18"/>
              </w:rPr>
              <w:t xml:space="preserve"> </w:t>
            </w:r>
            <w:r w:rsidR="00057C75">
              <w:rPr>
                <w:rFonts w:ascii="Times New Roman" w:hAnsi="Times New Roman"/>
                <w:kern w:val="0"/>
                <w:sz w:val="15"/>
                <w:szCs w:val="15"/>
              </w:rPr>
              <w:t>(ref</w:t>
            </w:r>
            <w:r>
              <w:rPr>
                <w:rFonts w:ascii="Times New Roman" w:hAnsi="Times New Roman"/>
                <w:kern w:val="0"/>
                <w:sz w:val="15"/>
                <w:szCs w:val="15"/>
              </w:rPr>
              <w:t>.</w:t>
            </w:r>
            <w:r w:rsidR="00057C75">
              <w:rPr>
                <w:rFonts w:ascii="Times New Roman" w:hAnsi="Times New Roman"/>
                <w:kern w:val="0"/>
                <w:sz w:val="15"/>
                <w:szCs w:val="15"/>
              </w:rPr>
              <w:t>: out the system)</w:t>
            </w:r>
          </w:p>
        </w:tc>
        <w:tc>
          <w:tcPr>
            <w:tcW w:w="930" w:type="dxa"/>
            <w:tcBorders>
              <w:top w:val="nil"/>
              <w:left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0.005</w:t>
            </w:r>
          </w:p>
        </w:tc>
        <w:tc>
          <w:tcPr>
            <w:tcW w:w="930" w:type="dxa"/>
            <w:tcBorders>
              <w:top w:val="nil"/>
              <w:left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c>
          <w:tcPr>
            <w:tcW w:w="931" w:type="dxa"/>
            <w:tcBorders>
              <w:top w:val="nil"/>
              <w:left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0.125</w:t>
            </w:r>
            <w:r>
              <w:rPr>
                <w:rFonts w:ascii="Times New Roman" w:hAnsi="Times New Roman"/>
                <w:kern w:val="0"/>
                <w:sz w:val="18"/>
                <w:szCs w:val="18"/>
                <w:vertAlign w:val="superscript"/>
              </w:rPr>
              <w:t>***</w:t>
            </w:r>
          </w:p>
        </w:tc>
        <w:tc>
          <w:tcPr>
            <w:tcW w:w="930" w:type="dxa"/>
            <w:tcBorders>
              <w:top w:val="nil"/>
              <w:left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0.123</w:t>
            </w:r>
            <w:r>
              <w:rPr>
                <w:rFonts w:ascii="Times New Roman" w:hAnsi="Times New Roman"/>
                <w:kern w:val="0"/>
                <w:sz w:val="18"/>
                <w:szCs w:val="18"/>
                <w:vertAlign w:val="superscript"/>
              </w:rPr>
              <w:t>***</w:t>
            </w:r>
          </w:p>
        </w:tc>
        <w:tc>
          <w:tcPr>
            <w:tcW w:w="930" w:type="dxa"/>
            <w:tcBorders>
              <w:top w:val="nil"/>
              <w:left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0.127</w:t>
            </w:r>
            <w:r>
              <w:rPr>
                <w:rFonts w:ascii="Times New Roman" w:hAnsi="Times New Roman"/>
                <w:kern w:val="0"/>
                <w:sz w:val="18"/>
                <w:szCs w:val="18"/>
                <w:vertAlign w:val="superscript"/>
              </w:rPr>
              <w:t>***</w:t>
            </w:r>
          </w:p>
        </w:tc>
        <w:tc>
          <w:tcPr>
            <w:tcW w:w="931" w:type="dxa"/>
            <w:tcBorders>
              <w:top w:val="nil"/>
              <w:left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0.128</w:t>
            </w:r>
            <w:r>
              <w:rPr>
                <w:rFonts w:ascii="Times New Roman" w:hAnsi="Times New Roman"/>
                <w:kern w:val="0"/>
                <w:sz w:val="18"/>
                <w:szCs w:val="18"/>
                <w:vertAlign w:val="superscript"/>
              </w:rPr>
              <w:t>***</w:t>
            </w:r>
          </w:p>
        </w:tc>
      </w:tr>
      <w:tr w:rsidR="00C42E9B" w:rsidTr="009A4739">
        <w:trPr>
          <w:jc w:val="center"/>
        </w:trPr>
        <w:tc>
          <w:tcPr>
            <w:tcW w:w="2552" w:type="dxa"/>
            <w:tcBorders>
              <w:top w:val="nil"/>
              <w:left w:val="nil"/>
              <w:bottom w:val="single" w:sz="4" w:space="0" w:color="auto"/>
              <w:right w:val="nil"/>
            </w:tcBorders>
          </w:tcPr>
          <w:p w:rsidR="00C42E9B"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w:t>
            </w:r>
            <w:r w:rsidRPr="004A3B9E">
              <w:rPr>
                <w:rFonts w:ascii="Times New Roman" w:hAnsi="Times New Roman"/>
                <w:kern w:val="0"/>
                <w:sz w:val="18"/>
                <w:szCs w:val="18"/>
              </w:rPr>
              <w:t>arried</w:t>
            </w:r>
            <w:r w:rsidRPr="004A3B9E" w:rsidDel="004A3B9E">
              <w:rPr>
                <w:rFonts w:ascii="Times New Roman" w:hAnsi="Times New Roman"/>
                <w:kern w:val="0"/>
                <w:sz w:val="18"/>
                <w:szCs w:val="18"/>
              </w:rPr>
              <w:t xml:space="preserve"> </w:t>
            </w:r>
            <w:r w:rsidR="00057C75">
              <w:rPr>
                <w:rFonts w:ascii="Times New Roman" w:hAnsi="Times New Roman"/>
                <w:kern w:val="0"/>
                <w:sz w:val="15"/>
                <w:szCs w:val="15"/>
              </w:rPr>
              <w:t>(ref</w:t>
            </w:r>
            <w:r>
              <w:rPr>
                <w:rFonts w:ascii="Times New Roman" w:hAnsi="Times New Roman"/>
                <w:kern w:val="0"/>
                <w:sz w:val="15"/>
                <w:szCs w:val="15"/>
              </w:rPr>
              <w:t>.</w:t>
            </w:r>
            <w:r w:rsidR="00057C75">
              <w:rPr>
                <w:rFonts w:ascii="Times New Roman" w:hAnsi="Times New Roman"/>
                <w:kern w:val="0"/>
                <w:sz w:val="15"/>
                <w:szCs w:val="15"/>
              </w:rPr>
              <w:t>: unmarried)</w:t>
            </w:r>
          </w:p>
        </w:tc>
        <w:tc>
          <w:tcPr>
            <w:tcW w:w="930" w:type="dxa"/>
            <w:tcBorders>
              <w:top w:val="nil"/>
              <w:left w:val="nil"/>
              <w:bottom w:val="single" w:sz="4" w:space="0" w:color="auto"/>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-0.080</w:t>
            </w:r>
            <w:r>
              <w:rPr>
                <w:rFonts w:ascii="Times New Roman" w:hAnsi="Times New Roman"/>
                <w:kern w:val="0"/>
                <w:sz w:val="18"/>
                <w:szCs w:val="18"/>
                <w:vertAlign w:val="superscript"/>
              </w:rPr>
              <w:t>**</w:t>
            </w:r>
          </w:p>
        </w:tc>
        <w:tc>
          <w:tcPr>
            <w:tcW w:w="930"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-0.085</w:t>
            </w:r>
            <w:r>
              <w:rPr>
                <w:rFonts w:ascii="Times New Roman" w:hAnsi="Times New Roman"/>
                <w:kern w:val="0"/>
                <w:sz w:val="18"/>
                <w:szCs w:val="18"/>
                <w:vertAlign w:val="superscript"/>
              </w:rPr>
              <w:t>**</w:t>
            </w:r>
          </w:p>
        </w:tc>
        <w:tc>
          <w:tcPr>
            <w:tcW w:w="931"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0.174</w:t>
            </w:r>
            <w:r>
              <w:rPr>
                <w:rFonts w:ascii="Times New Roman" w:hAnsi="Times New Roman"/>
                <w:kern w:val="0"/>
                <w:sz w:val="18"/>
                <w:szCs w:val="18"/>
                <w:vertAlign w:val="superscript"/>
              </w:rPr>
              <w:t>***</w:t>
            </w:r>
          </w:p>
        </w:tc>
        <w:tc>
          <w:tcPr>
            <w:tcW w:w="930" w:type="dxa"/>
            <w:tcBorders>
              <w:top w:val="nil"/>
              <w:left w:val="nil"/>
              <w:bottom w:val="single" w:sz="4" w:space="0" w:color="auto"/>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0.155</w:t>
            </w:r>
            <w:r>
              <w:rPr>
                <w:rFonts w:ascii="Times New Roman" w:hAnsi="Times New Roman"/>
                <w:kern w:val="0"/>
                <w:sz w:val="18"/>
                <w:szCs w:val="18"/>
                <w:vertAlign w:val="superscript"/>
              </w:rPr>
              <w:t>***</w:t>
            </w:r>
          </w:p>
        </w:tc>
        <w:tc>
          <w:tcPr>
            <w:tcW w:w="930" w:type="dxa"/>
            <w:tcBorders>
              <w:top w:val="nil"/>
              <w:left w:val="single" w:sz="4" w:space="0" w:color="auto"/>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0.124</w:t>
            </w:r>
            <w:r>
              <w:rPr>
                <w:rFonts w:ascii="Times New Roman" w:hAnsi="Times New Roman"/>
                <w:kern w:val="0"/>
                <w:sz w:val="18"/>
                <w:szCs w:val="18"/>
                <w:vertAlign w:val="superscript"/>
              </w:rPr>
              <w:t>**</w:t>
            </w:r>
          </w:p>
        </w:tc>
        <w:tc>
          <w:tcPr>
            <w:tcW w:w="931"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0.183</w:t>
            </w:r>
            <w:r>
              <w:rPr>
                <w:rFonts w:ascii="Times New Roman" w:hAnsi="Times New Roman"/>
                <w:kern w:val="0"/>
                <w:sz w:val="18"/>
                <w:szCs w:val="18"/>
                <w:vertAlign w:val="superscript"/>
              </w:rPr>
              <w:t>***</w:t>
            </w:r>
          </w:p>
        </w:tc>
      </w:tr>
      <w:tr w:rsidR="00C42E9B" w:rsidTr="009A4739">
        <w:trPr>
          <w:jc w:val="center"/>
        </w:trPr>
        <w:tc>
          <w:tcPr>
            <w:tcW w:w="2552" w:type="dxa"/>
            <w:tcBorders>
              <w:top w:val="single" w:sz="4" w:space="0" w:color="auto"/>
              <w:left w:val="nil"/>
              <w:bottom w:val="nil"/>
              <w:right w:val="nil"/>
            </w:tcBorders>
          </w:tcPr>
          <w:p w:rsidR="00C42E9B" w:rsidRDefault="004A3B9E"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F</w:t>
            </w:r>
            <w:r w:rsidRPr="009A4739">
              <w:rPr>
                <w:rFonts w:ascii="Times New Roman" w:hAnsi="Times New Roman"/>
                <w:kern w:val="0"/>
                <w:sz w:val="18"/>
                <w:szCs w:val="18"/>
              </w:rPr>
              <w:t xml:space="preserve">eminine </w:t>
            </w:r>
            <w:r>
              <w:rPr>
                <w:rFonts w:ascii="Times New Roman" w:hAnsi="Times New Roman"/>
                <w:kern w:val="0"/>
                <w:sz w:val="18"/>
                <w:szCs w:val="18"/>
              </w:rPr>
              <w:t>O</w:t>
            </w:r>
            <w:r w:rsidRPr="009A4739">
              <w:rPr>
                <w:rFonts w:ascii="Times New Roman" w:hAnsi="Times New Roman"/>
                <w:kern w:val="0"/>
                <w:sz w:val="18"/>
                <w:szCs w:val="18"/>
              </w:rPr>
              <w:t>ccu.</w:t>
            </w:r>
            <w:r w:rsidDel="004A3B9E">
              <w:rPr>
                <w:rFonts w:ascii="Times New Roman" w:hAnsi="Times New Roman"/>
                <w:kern w:val="0"/>
                <w:sz w:val="18"/>
                <w:szCs w:val="18"/>
              </w:rPr>
              <w:t xml:space="preserve"> </w:t>
            </w:r>
            <w:r w:rsidR="00057C75">
              <w:rPr>
                <w:rFonts w:ascii="Times New Roman" w:hAnsi="Times New Roman"/>
                <w:kern w:val="0"/>
                <w:sz w:val="15"/>
                <w:szCs w:val="15"/>
              </w:rPr>
              <w:t>(ref</w:t>
            </w:r>
            <w:r>
              <w:rPr>
                <w:rFonts w:ascii="Times New Roman" w:hAnsi="Times New Roman"/>
                <w:kern w:val="0"/>
                <w:sz w:val="15"/>
                <w:szCs w:val="15"/>
              </w:rPr>
              <w:t>.</w:t>
            </w:r>
            <w:r w:rsidR="00057C75">
              <w:rPr>
                <w:rFonts w:ascii="Times New Roman" w:hAnsi="Times New Roman"/>
                <w:kern w:val="0"/>
                <w:sz w:val="15"/>
                <w:szCs w:val="15"/>
              </w:rPr>
              <w:t xml:space="preserve">: </w:t>
            </w:r>
            <w:r>
              <w:rPr>
                <w:rFonts w:ascii="Times New Roman" w:hAnsi="Times New Roman"/>
                <w:kern w:val="0"/>
                <w:sz w:val="15"/>
                <w:szCs w:val="15"/>
              </w:rPr>
              <w:t>others</w:t>
            </w:r>
            <w:r w:rsidR="00057C75">
              <w:rPr>
                <w:rFonts w:ascii="Times New Roman" w:hAnsi="Times New Roman"/>
                <w:kern w:val="0"/>
                <w:sz w:val="15"/>
                <w:szCs w:val="15"/>
              </w:rPr>
              <w:t>)</w:t>
            </w:r>
          </w:p>
        </w:tc>
        <w:tc>
          <w:tcPr>
            <w:tcW w:w="930" w:type="dxa"/>
            <w:tcBorders>
              <w:top w:val="single" w:sz="4" w:space="0" w:color="auto"/>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single" w:sz="4" w:space="0" w:color="auto"/>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-0.240</w:t>
            </w:r>
            <w:r>
              <w:rPr>
                <w:rFonts w:ascii="Times New Roman" w:hAnsi="Times New Roman"/>
                <w:kern w:val="0"/>
                <w:sz w:val="18"/>
                <w:szCs w:val="18"/>
                <w:vertAlign w:val="superscript"/>
              </w:rPr>
              <w:t>***</w:t>
            </w:r>
          </w:p>
        </w:tc>
        <w:tc>
          <w:tcPr>
            <w:tcW w:w="931"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-0.103</w:t>
            </w:r>
            <w:r>
              <w:rPr>
                <w:rFonts w:ascii="Times New Roman" w:hAnsi="Times New Roman"/>
                <w:kern w:val="0"/>
                <w:sz w:val="18"/>
                <w:szCs w:val="18"/>
                <w:vertAlign w:val="superscript"/>
              </w:rPr>
              <w:t>*</w:t>
            </w:r>
          </w:p>
        </w:tc>
        <w:tc>
          <w:tcPr>
            <w:tcW w:w="930" w:type="dxa"/>
            <w:tcBorders>
              <w:top w:val="single" w:sz="4" w:space="0" w:color="auto"/>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-0.076</w:t>
            </w:r>
          </w:p>
        </w:tc>
        <w:tc>
          <w:tcPr>
            <w:tcW w:w="930" w:type="dxa"/>
            <w:tcBorders>
              <w:top w:val="single" w:sz="4" w:space="0" w:color="auto"/>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-0.013</w:t>
            </w:r>
          </w:p>
        </w:tc>
        <w:tc>
          <w:tcPr>
            <w:tcW w:w="931"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-0.391</w:t>
            </w:r>
            <w:r>
              <w:rPr>
                <w:rFonts w:ascii="Times New Roman" w:hAnsi="Times New Roman"/>
                <w:kern w:val="0"/>
                <w:sz w:val="18"/>
                <w:szCs w:val="18"/>
                <w:vertAlign w:val="superscript"/>
              </w:rPr>
              <w:t>**</w:t>
            </w:r>
          </w:p>
        </w:tc>
      </w:tr>
      <w:tr w:rsidR="004A3B9E" w:rsidTr="009A4739">
        <w:trPr>
          <w:jc w:val="center"/>
        </w:trPr>
        <w:tc>
          <w:tcPr>
            <w:tcW w:w="2552" w:type="dxa"/>
            <w:tcBorders>
              <w:top w:val="nil"/>
              <w:left w:val="nil"/>
              <w:bottom w:val="nil"/>
              <w:right w:val="nil"/>
            </w:tcBorders>
          </w:tcPr>
          <w:p w:rsidR="004A3B9E" w:rsidRPr="007763E0"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H</w:t>
            </w:r>
            <w:r>
              <w:rPr>
                <w:rFonts w:ascii="Times New Roman" w:hAnsi="Times New Roman" w:hint="eastAsia"/>
                <w:kern w:val="0"/>
                <w:sz w:val="18"/>
                <w:szCs w:val="18"/>
              </w:rPr>
              <w:t xml:space="preserve">uman </w:t>
            </w:r>
            <w:r>
              <w:rPr>
                <w:rFonts w:ascii="Times New Roman" w:hAnsi="Times New Roman"/>
                <w:kern w:val="0"/>
                <w:sz w:val="18"/>
                <w:szCs w:val="18"/>
              </w:rPr>
              <w:t>capital</w:t>
            </w:r>
          </w:p>
        </w:tc>
        <w:tc>
          <w:tcPr>
            <w:tcW w:w="930"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p>
        </w:tc>
        <w:tc>
          <w:tcPr>
            <w:tcW w:w="931"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p>
        </w:tc>
        <w:tc>
          <w:tcPr>
            <w:tcW w:w="930" w:type="dxa"/>
            <w:tcBorders>
              <w:top w:val="nil"/>
              <w:left w:val="nil"/>
              <w:bottom w:val="nil"/>
              <w:right w:val="single" w:sz="4" w:space="0" w:color="auto"/>
            </w:tcBorders>
          </w:tcPr>
          <w:p w:rsidR="004A3B9E" w:rsidRDefault="004A3B9E">
            <w:pPr>
              <w:autoSpaceDE w:val="0"/>
              <w:autoSpaceDN w:val="0"/>
              <w:adjustRightInd w:val="0"/>
              <w:rPr>
                <w:rFonts w:ascii="Times New Roman" w:hAnsi="Times New Roman"/>
                <w:kern w:val="0"/>
                <w:sz w:val="18"/>
                <w:szCs w:val="18"/>
              </w:rPr>
            </w:pPr>
          </w:p>
        </w:tc>
        <w:tc>
          <w:tcPr>
            <w:tcW w:w="930" w:type="dxa"/>
            <w:tcBorders>
              <w:top w:val="nil"/>
              <w:left w:val="single" w:sz="4" w:space="0" w:color="auto"/>
              <w:bottom w:val="nil"/>
              <w:right w:val="nil"/>
            </w:tcBorders>
          </w:tcPr>
          <w:p w:rsidR="004A3B9E" w:rsidRDefault="004A3B9E">
            <w:pPr>
              <w:autoSpaceDE w:val="0"/>
              <w:autoSpaceDN w:val="0"/>
              <w:adjustRightInd w:val="0"/>
              <w:rPr>
                <w:rFonts w:ascii="Times New Roman" w:hAnsi="Times New Roman"/>
                <w:kern w:val="0"/>
                <w:sz w:val="18"/>
                <w:szCs w:val="18"/>
              </w:rPr>
            </w:pPr>
          </w:p>
        </w:tc>
        <w:tc>
          <w:tcPr>
            <w:tcW w:w="931"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p>
        </w:tc>
      </w:tr>
      <w:tr w:rsidR="00C42E9B" w:rsidTr="009A4739">
        <w:trPr>
          <w:jc w:val="center"/>
        </w:trPr>
        <w:tc>
          <w:tcPr>
            <w:tcW w:w="2552" w:type="dxa"/>
            <w:tcBorders>
              <w:top w:val="nil"/>
              <w:left w:val="nil"/>
              <w:bottom w:val="nil"/>
              <w:right w:val="nil"/>
            </w:tcBorders>
          </w:tcPr>
          <w:p w:rsidR="00C42E9B" w:rsidRDefault="00057C75"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Seniority</w:t>
            </w: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-0.004</w:t>
            </w:r>
            <w:r>
              <w:rPr>
                <w:rFonts w:ascii="Times New Roman" w:hAnsi="Times New Roman"/>
                <w:kern w:val="0"/>
                <w:sz w:val="18"/>
                <w:szCs w:val="18"/>
                <w:vertAlign w:val="superscript"/>
              </w:rPr>
              <w:t>***</w:t>
            </w: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-0.005</w:t>
            </w:r>
            <w:r>
              <w:rPr>
                <w:rFonts w:ascii="Times New Roman" w:hAnsi="Times New Roman"/>
                <w:kern w:val="0"/>
                <w:sz w:val="18"/>
                <w:szCs w:val="18"/>
                <w:vertAlign w:val="superscript"/>
              </w:rPr>
              <w:t>***</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-0.007</w:t>
            </w:r>
            <w:r>
              <w:rPr>
                <w:rFonts w:ascii="Times New Roman" w:hAnsi="Times New Roman"/>
                <w:kern w:val="0"/>
                <w:sz w:val="18"/>
                <w:szCs w:val="18"/>
                <w:vertAlign w:val="superscript"/>
              </w:rPr>
              <w:t>***</w:t>
            </w:r>
          </w:p>
        </w:tc>
      </w:tr>
      <w:tr w:rsidR="00C42E9B" w:rsidTr="009A4739">
        <w:trPr>
          <w:jc w:val="center"/>
        </w:trPr>
        <w:tc>
          <w:tcPr>
            <w:tcW w:w="2552" w:type="dxa"/>
            <w:tcBorders>
              <w:top w:val="nil"/>
              <w:left w:val="nil"/>
              <w:bottom w:val="nil"/>
              <w:right w:val="nil"/>
            </w:tcBorders>
          </w:tcPr>
          <w:p w:rsidR="00C42E9B" w:rsidRDefault="00057C75"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Educational attainment</w:t>
            </w: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0.121</w:t>
            </w:r>
            <w:r>
              <w:rPr>
                <w:rFonts w:ascii="Times New Roman" w:hAnsi="Times New Roman"/>
                <w:kern w:val="0"/>
                <w:sz w:val="18"/>
                <w:szCs w:val="18"/>
                <w:vertAlign w:val="superscript"/>
              </w:rPr>
              <w:t>***</w:t>
            </w: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0.097</w:t>
            </w:r>
            <w:r>
              <w:rPr>
                <w:rFonts w:ascii="Times New Roman" w:hAnsi="Times New Roman"/>
                <w:kern w:val="0"/>
                <w:sz w:val="18"/>
                <w:szCs w:val="18"/>
                <w:vertAlign w:val="superscript"/>
              </w:rPr>
              <w:t>***</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0.105</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0.091</w:t>
            </w:r>
            <w:r>
              <w:rPr>
                <w:rFonts w:ascii="Times New Roman" w:hAnsi="Times New Roman"/>
                <w:kern w:val="0"/>
                <w:sz w:val="18"/>
                <w:szCs w:val="18"/>
                <w:vertAlign w:val="superscript"/>
              </w:rPr>
              <w:t>***</w:t>
            </w:r>
          </w:p>
        </w:tc>
      </w:tr>
      <w:tr w:rsidR="00C42E9B" w:rsidTr="009A4739">
        <w:trPr>
          <w:jc w:val="center"/>
        </w:trPr>
        <w:tc>
          <w:tcPr>
            <w:tcW w:w="2552" w:type="dxa"/>
            <w:tcBorders>
              <w:top w:val="nil"/>
              <w:left w:val="nil"/>
              <w:bottom w:val="nil"/>
              <w:right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Social Capital</w:t>
            </w: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1" w:type="dxa"/>
            <w:tcBorders>
              <w:top w:val="nil"/>
              <w:left w:val="nil"/>
              <w:bottom w:val="nil"/>
              <w:right w:val="nil"/>
            </w:tcBorders>
          </w:tcPr>
          <w:p w:rsidR="00C42E9B" w:rsidRDefault="00C42E9B">
            <w:pPr>
              <w:autoSpaceDE w:val="0"/>
              <w:autoSpaceDN w:val="0"/>
              <w:adjustRightInd w:val="0"/>
              <w:rPr>
                <w:rFonts w:ascii="Times New Roman" w:hAnsi="Times New Roman"/>
                <w:kern w:val="0"/>
                <w:sz w:val="18"/>
                <w:szCs w:val="18"/>
              </w:rPr>
            </w:pP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0.080</w:t>
            </w:r>
            <w:r>
              <w:rPr>
                <w:rFonts w:ascii="Times New Roman" w:hAnsi="Times New Roman"/>
                <w:kern w:val="0"/>
                <w:sz w:val="18"/>
                <w:szCs w:val="18"/>
                <w:vertAlign w:val="superscript"/>
              </w:rPr>
              <w:t>***</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0.076</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0.083</w:t>
            </w:r>
            <w:r>
              <w:rPr>
                <w:rFonts w:ascii="Times New Roman" w:hAnsi="Times New Roman"/>
                <w:kern w:val="0"/>
                <w:sz w:val="18"/>
                <w:szCs w:val="18"/>
                <w:vertAlign w:val="superscript"/>
              </w:rPr>
              <w:t>***</w:t>
            </w:r>
          </w:p>
        </w:tc>
      </w:tr>
      <w:tr w:rsidR="00C42E9B" w:rsidTr="009A4739">
        <w:trPr>
          <w:jc w:val="center"/>
        </w:trPr>
        <w:tc>
          <w:tcPr>
            <w:tcW w:w="2552" w:type="dxa"/>
            <w:tcBorders>
              <w:top w:val="nil"/>
              <w:left w:val="nil"/>
              <w:bottom w:val="nil"/>
              <w:right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Constant</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2.522</w:t>
            </w:r>
            <w:r>
              <w:rPr>
                <w:rFonts w:ascii="Times New Roman" w:hAnsi="Times New Roman"/>
                <w:kern w:val="0"/>
                <w:sz w:val="18"/>
                <w:szCs w:val="18"/>
                <w:vertAlign w:val="superscript"/>
              </w:rPr>
              <w:t>***</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2.353</w:t>
            </w:r>
            <w:r>
              <w:rPr>
                <w:rFonts w:ascii="Times New Roman" w:hAnsi="Times New Roman"/>
                <w:kern w:val="0"/>
                <w:sz w:val="18"/>
                <w:szCs w:val="18"/>
                <w:vertAlign w:val="superscript"/>
              </w:rPr>
              <w:t>***</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2.381</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0.591</w:t>
            </w:r>
            <w:r>
              <w:rPr>
                <w:rFonts w:ascii="Times New Roman" w:hAnsi="Times New Roman"/>
                <w:kern w:val="0"/>
                <w:sz w:val="18"/>
                <w:szCs w:val="18"/>
                <w:vertAlign w:val="superscript"/>
              </w:rPr>
              <w:t>***</w:t>
            </w: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0.602</w:t>
            </w:r>
            <w:r>
              <w:rPr>
                <w:rFonts w:ascii="Times New Roman" w:hAnsi="Times New Roman"/>
                <w:kern w:val="0"/>
                <w:sz w:val="18"/>
                <w:szCs w:val="18"/>
                <w:vertAlign w:val="superscript"/>
              </w:rPr>
              <w:t>***</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0.490</w:t>
            </w:r>
            <w:r>
              <w:rPr>
                <w:rFonts w:ascii="Times New Roman" w:hAnsi="Times New Roman"/>
                <w:kern w:val="0"/>
                <w:sz w:val="18"/>
                <w:szCs w:val="18"/>
                <w:vertAlign w:val="superscript"/>
              </w:rPr>
              <w:t>***</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0.884</w:t>
            </w:r>
            <w:r>
              <w:rPr>
                <w:rFonts w:ascii="Times New Roman" w:hAnsi="Times New Roman"/>
                <w:kern w:val="0"/>
                <w:sz w:val="18"/>
                <w:szCs w:val="18"/>
                <w:vertAlign w:val="superscript"/>
              </w:rPr>
              <w:t>***</w:t>
            </w:r>
          </w:p>
        </w:tc>
      </w:tr>
      <w:tr w:rsidR="00C42E9B" w:rsidTr="009A4739">
        <w:trPr>
          <w:jc w:val="center"/>
        </w:trPr>
        <w:tc>
          <w:tcPr>
            <w:tcW w:w="2552" w:type="dxa"/>
            <w:tcBorders>
              <w:top w:val="single" w:sz="4" w:space="0" w:color="auto"/>
              <w:left w:val="nil"/>
              <w:bottom w:val="nil"/>
              <w:right w:val="nil"/>
            </w:tcBorders>
          </w:tcPr>
          <w:p w:rsidR="00C42E9B" w:rsidRDefault="004A3B9E">
            <w:pPr>
              <w:autoSpaceDE w:val="0"/>
              <w:autoSpaceDN w:val="0"/>
              <w:adjustRightInd w:val="0"/>
              <w:jc w:val="left"/>
              <w:rPr>
                <w:rFonts w:ascii="Times New Roman" w:hAnsi="Times New Roman"/>
                <w:iCs/>
                <w:kern w:val="0"/>
                <w:sz w:val="18"/>
                <w:szCs w:val="18"/>
              </w:rPr>
            </w:pPr>
            <w:r>
              <w:rPr>
                <w:rFonts w:ascii="Times New Roman" w:hAnsi="Times New Roman"/>
                <w:iCs/>
                <w:kern w:val="0"/>
                <w:sz w:val="18"/>
                <w:szCs w:val="18"/>
              </w:rPr>
              <w:t>N.</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930"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931"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930" w:type="dxa"/>
            <w:tcBorders>
              <w:top w:val="single" w:sz="4" w:space="0" w:color="auto"/>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930" w:type="dxa"/>
            <w:tcBorders>
              <w:top w:val="single" w:sz="4" w:space="0" w:color="auto"/>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1889</w:t>
            </w:r>
          </w:p>
        </w:tc>
        <w:tc>
          <w:tcPr>
            <w:tcW w:w="931" w:type="dxa"/>
            <w:tcBorders>
              <w:top w:val="single" w:sz="4" w:space="0" w:color="auto"/>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2213</w:t>
            </w:r>
          </w:p>
        </w:tc>
      </w:tr>
      <w:tr w:rsidR="00C42E9B" w:rsidTr="009A4739">
        <w:trPr>
          <w:trHeight w:val="213"/>
          <w:jc w:val="center"/>
        </w:trPr>
        <w:tc>
          <w:tcPr>
            <w:tcW w:w="2552" w:type="dxa"/>
            <w:tcBorders>
              <w:top w:val="nil"/>
              <w:left w:val="nil"/>
              <w:bottom w:val="nil"/>
              <w:right w:val="nil"/>
            </w:tcBorders>
          </w:tcPr>
          <w:p w:rsidR="00C42E9B" w:rsidRDefault="00057C75">
            <w:pPr>
              <w:autoSpaceDE w:val="0"/>
              <w:autoSpaceDN w:val="0"/>
              <w:adjustRightInd w:val="0"/>
              <w:jc w:val="left"/>
              <w:rPr>
                <w:rFonts w:ascii="Times New Roman" w:hAnsi="Times New Roman"/>
                <w:iCs/>
                <w:kern w:val="0"/>
                <w:sz w:val="18"/>
                <w:szCs w:val="18"/>
              </w:rPr>
            </w:pPr>
            <w:r>
              <w:rPr>
                <w:rFonts w:ascii="Times New Roman" w:hAnsi="Times New Roman"/>
                <w:iCs/>
                <w:kern w:val="0"/>
                <w:sz w:val="18"/>
                <w:szCs w:val="18"/>
              </w:rPr>
              <w:t>Adjust. R2</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0.019</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0.109</w:t>
            </w:r>
          </w:p>
        </w:tc>
        <w:tc>
          <w:tcPr>
            <w:tcW w:w="930"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0.112</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0.312</w:t>
            </w:r>
          </w:p>
        </w:tc>
        <w:tc>
          <w:tcPr>
            <w:tcW w:w="930" w:type="dxa"/>
            <w:tcBorders>
              <w:top w:val="nil"/>
              <w:left w:val="nil"/>
              <w:bottom w:val="nil"/>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0.359</w:t>
            </w:r>
          </w:p>
        </w:tc>
        <w:tc>
          <w:tcPr>
            <w:tcW w:w="930" w:type="dxa"/>
            <w:tcBorders>
              <w:top w:val="nil"/>
              <w:left w:val="single" w:sz="4" w:space="0" w:color="auto"/>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0.359</w:t>
            </w:r>
          </w:p>
        </w:tc>
        <w:tc>
          <w:tcPr>
            <w:tcW w:w="931" w:type="dxa"/>
            <w:tcBorders>
              <w:top w:val="nil"/>
              <w:left w:val="nil"/>
              <w:bottom w:val="nil"/>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0.338</w:t>
            </w:r>
          </w:p>
        </w:tc>
      </w:tr>
      <w:tr w:rsidR="00C42E9B" w:rsidTr="009A4739">
        <w:trPr>
          <w:jc w:val="center"/>
        </w:trPr>
        <w:tc>
          <w:tcPr>
            <w:tcW w:w="2552" w:type="dxa"/>
            <w:tcBorders>
              <w:top w:val="nil"/>
              <w:left w:val="nil"/>
              <w:bottom w:val="single" w:sz="4" w:space="0" w:color="auto"/>
              <w:right w:val="nil"/>
            </w:tcBorders>
          </w:tcPr>
          <w:p w:rsidR="00C42E9B" w:rsidRDefault="00057C75">
            <w:pPr>
              <w:autoSpaceDE w:val="0"/>
              <w:autoSpaceDN w:val="0"/>
              <w:adjustRightInd w:val="0"/>
              <w:jc w:val="left"/>
              <w:rPr>
                <w:rFonts w:ascii="Times New Roman" w:hAnsi="Times New Roman"/>
                <w:iCs/>
                <w:kern w:val="0"/>
                <w:sz w:val="18"/>
                <w:szCs w:val="18"/>
              </w:rPr>
            </w:pPr>
            <w:r>
              <w:rPr>
                <w:rFonts w:ascii="Times New Roman" w:hAnsi="Times New Roman"/>
                <w:iCs/>
                <w:kern w:val="0"/>
                <w:sz w:val="18"/>
                <w:szCs w:val="18"/>
              </w:rPr>
              <w:t>BIC</w:t>
            </w:r>
          </w:p>
        </w:tc>
        <w:tc>
          <w:tcPr>
            <w:tcW w:w="930"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9940</w:t>
            </w:r>
          </w:p>
        </w:tc>
        <w:tc>
          <w:tcPr>
            <w:tcW w:w="930"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9575</w:t>
            </w:r>
          </w:p>
        </w:tc>
        <w:tc>
          <w:tcPr>
            <w:tcW w:w="930"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9566</w:t>
            </w:r>
          </w:p>
        </w:tc>
        <w:tc>
          <w:tcPr>
            <w:tcW w:w="931"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8532</w:t>
            </w:r>
          </w:p>
        </w:tc>
        <w:tc>
          <w:tcPr>
            <w:tcW w:w="930" w:type="dxa"/>
            <w:tcBorders>
              <w:top w:val="nil"/>
              <w:left w:val="nil"/>
              <w:bottom w:val="single" w:sz="4" w:space="0" w:color="auto"/>
              <w:right w:val="single" w:sz="4" w:space="0" w:color="auto"/>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8255</w:t>
            </w:r>
          </w:p>
        </w:tc>
        <w:tc>
          <w:tcPr>
            <w:tcW w:w="930" w:type="dxa"/>
            <w:tcBorders>
              <w:top w:val="nil"/>
              <w:left w:val="single" w:sz="4" w:space="0" w:color="auto"/>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3774</w:t>
            </w:r>
          </w:p>
        </w:tc>
        <w:tc>
          <w:tcPr>
            <w:tcW w:w="931" w:type="dxa"/>
            <w:tcBorders>
              <w:top w:val="nil"/>
              <w:left w:val="nil"/>
              <w:bottom w:val="single" w:sz="4" w:space="0" w:color="auto"/>
              <w:right w:val="nil"/>
            </w:tcBorders>
          </w:tcPr>
          <w:p w:rsidR="00C42E9B" w:rsidRDefault="00057C75">
            <w:pPr>
              <w:autoSpaceDE w:val="0"/>
              <w:autoSpaceDN w:val="0"/>
              <w:adjustRightInd w:val="0"/>
              <w:rPr>
                <w:rFonts w:ascii="Times New Roman" w:hAnsi="Times New Roman"/>
                <w:kern w:val="0"/>
                <w:sz w:val="18"/>
                <w:szCs w:val="18"/>
              </w:rPr>
            </w:pPr>
            <w:r>
              <w:rPr>
                <w:rFonts w:ascii="Times New Roman" w:hAnsi="Times New Roman"/>
                <w:kern w:val="0"/>
                <w:sz w:val="18"/>
                <w:szCs w:val="18"/>
              </w:rPr>
              <w:t>4519</w:t>
            </w:r>
          </w:p>
        </w:tc>
      </w:tr>
    </w:tbl>
    <w:p w:rsidR="00C42E9B" w:rsidRDefault="00057C75" w:rsidP="009A4739">
      <w:pPr>
        <w:autoSpaceDE w:val="0"/>
        <w:autoSpaceDN w:val="0"/>
        <w:adjustRightInd w:val="0"/>
        <w:jc w:val="left"/>
      </w:pPr>
      <w:r>
        <w:rPr>
          <w:rFonts w:ascii="Times New Roman" w:hAnsi="Times New Roman"/>
          <w:kern w:val="0"/>
          <w:szCs w:val="21"/>
        </w:rPr>
        <w:t>Note: * p &lt; 0.05, ** p &lt; 0.01, *** p &lt; 0.001</w:t>
      </w:r>
      <w:r>
        <w:br w:type="page"/>
      </w:r>
    </w:p>
    <w:p w:rsidR="00C42E9B" w:rsidRDefault="00057C75">
      <w:pPr>
        <w:pStyle w:val="ab"/>
        <w:spacing w:before="156" w:after="156" w:line="240" w:lineRule="auto"/>
        <w:outlineLvl w:val="0"/>
        <w:rPr>
          <w:b/>
          <w:bCs/>
          <w:color w:val="000000"/>
        </w:rPr>
      </w:pPr>
      <w:r>
        <w:rPr>
          <w:b/>
          <w:bCs/>
          <w:color w:val="000000"/>
        </w:rPr>
        <w:lastRenderedPageBreak/>
        <w:t xml:space="preserve">Table 5  </w:t>
      </w:r>
      <w:r>
        <w:rPr>
          <w:color w:val="000000"/>
        </w:rPr>
        <w:t>The quantile regression estimates of log hourly earnings</w:t>
      </w:r>
    </w:p>
    <w:tbl>
      <w:tblPr>
        <w:tblW w:w="7088" w:type="dxa"/>
        <w:jc w:val="center"/>
        <w:tblLayout w:type="fixed"/>
        <w:tblLook w:val="0000"/>
      </w:tblPr>
      <w:tblGrid>
        <w:gridCol w:w="3402"/>
        <w:gridCol w:w="1228"/>
        <w:gridCol w:w="1229"/>
        <w:gridCol w:w="1229"/>
      </w:tblGrid>
      <w:tr w:rsidR="004A3B9E" w:rsidTr="009A4739">
        <w:trPr>
          <w:jc w:val="center"/>
        </w:trPr>
        <w:tc>
          <w:tcPr>
            <w:tcW w:w="3402" w:type="dxa"/>
            <w:tcBorders>
              <w:top w:val="single" w:sz="4" w:space="0" w:color="auto"/>
              <w:left w:val="nil"/>
              <w:bottom w:val="single" w:sz="4" w:space="0" w:color="auto"/>
              <w:right w:val="nil"/>
            </w:tcBorders>
          </w:tcPr>
          <w:p w:rsidR="004A3B9E" w:rsidRDefault="001E30A9" w:rsidP="009A4739">
            <w:pPr>
              <w:autoSpaceDE w:val="0"/>
              <w:autoSpaceDN w:val="0"/>
              <w:adjustRightInd w:val="0"/>
              <w:ind w:right="105"/>
              <w:jc w:val="right"/>
              <w:rPr>
                <w:rFonts w:ascii="Times New Roman" w:hAnsi="Times New Roman"/>
                <w:kern w:val="0"/>
                <w:sz w:val="18"/>
                <w:szCs w:val="18"/>
              </w:rPr>
            </w:pPr>
            <w:r w:rsidRPr="001E30A9">
              <w:rPr>
                <w:rFonts w:ascii="Times New Roman" w:hAnsi="Times New Roman"/>
                <w:noProof/>
              </w:rPr>
              <w:pict>
                <v:line id="直线 1027" o:spid="_x0000_s1026" style="position:absolute;left:0;text-align:left;z-index:251663360;visibility:visible" from="-2.05pt,1.8pt" to="164.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"/>
              </w:pict>
            </w:r>
            <w:r w:rsidR="004A3B9E">
              <w:rPr>
                <w:rFonts w:ascii="Times New Roman" w:hAnsi="Times New Roman"/>
                <w:kern w:val="0"/>
                <w:sz w:val="18"/>
                <w:szCs w:val="18"/>
              </w:rPr>
              <w:t>Elected quantiles</w:t>
            </w:r>
          </w:p>
          <w:p w:rsidR="004A3B9E"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Variables</w:t>
            </w:r>
          </w:p>
        </w:tc>
        <w:tc>
          <w:tcPr>
            <w:tcW w:w="1228" w:type="dxa"/>
            <w:tcBorders>
              <w:top w:val="single" w:sz="4" w:space="0" w:color="auto"/>
              <w:left w:val="nil"/>
              <w:bottom w:val="single" w:sz="4" w:space="0" w:color="auto"/>
              <w:right w:val="nil"/>
            </w:tcBorders>
          </w:tcPr>
          <w:p w:rsidR="004A3B9E"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10th</w:t>
            </w:r>
          </w:p>
        </w:tc>
        <w:tc>
          <w:tcPr>
            <w:tcW w:w="1229" w:type="dxa"/>
            <w:tcBorders>
              <w:top w:val="single" w:sz="4" w:space="0" w:color="auto"/>
              <w:left w:val="nil"/>
              <w:bottom w:val="single" w:sz="4" w:space="0" w:color="auto"/>
              <w:right w:val="nil"/>
            </w:tcBorders>
          </w:tcPr>
          <w:p w:rsidR="004A3B9E" w:rsidRDefault="004A3B9E">
            <w:pPr>
              <w:jc w:val="left"/>
              <w:rPr>
                <w:rFonts w:ascii="Times New Roman" w:hAnsi="Times New Roman"/>
                <w:sz w:val="18"/>
                <w:szCs w:val="18"/>
              </w:rPr>
            </w:pPr>
            <w:r>
              <w:rPr>
                <w:rFonts w:ascii="Times New Roman" w:hAnsi="Times New Roman"/>
                <w:kern w:val="0"/>
                <w:sz w:val="18"/>
                <w:szCs w:val="18"/>
              </w:rPr>
              <w:t>50th</w:t>
            </w:r>
          </w:p>
        </w:tc>
        <w:tc>
          <w:tcPr>
            <w:tcW w:w="1229" w:type="dxa"/>
            <w:tcBorders>
              <w:top w:val="single" w:sz="4" w:space="0" w:color="auto"/>
              <w:left w:val="nil"/>
              <w:bottom w:val="single" w:sz="4" w:space="0" w:color="auto"/>
              <w:right w:val="nil"/>
            </w:tcBorders>
          </w:tcPr>
          <w:p w:rsidR="004A3B9E" w:rsidRDefault="004A3B9E">
            <w:pPr>
              <w:jc w:val="left"/>
              <w:rPr>
                <w:rFonts w:ascii="Times New Roman" w:hAnsi="Times New Roman"/>
                <w:kern w:val="0"/>
                <w:sz w:val="18"/>
                <w:szCs w:val="18"/>
              </w:rPr>
            </w:pPr>
            <w:r>
              <w:rPr>
                <w:rFonts w:ascii="Times New Roman" w:hAnsi="Times New Roman"/>
                <w:kern w:val="0"/>
                <w:sz w:val="18"/>
                <w:szCs w:val="18"/>
              </w:rPr>
              <w:t>90th</w:t>
            </w:r>
          </w:p>
          <w:p w:rsidR="004A3B9E" w:rsidRDefault="004A3B9E">
            <w:pPr>
              <w:jc w:val="left"/>
              <w:rPr>
                <w:rFonts w:ascii="Times New Roman" w:hAnsi="Times New Roman"/>
                <w:kern w:val="0"/>
                <w:sz w:val="18"/>
                <w:szCs w:val="18"/>
              </w:rPr>
            </w:pPr>
          </w:p>
        </w:tc>
      </w:tr>
      <w:tr w:rsidR="004A3B9E" w:rsidTr="009A4739">
        <w:trPr>
          <w:jc w:val="center"/>
        </w:trPr>
        <w:tc>
          <w:tcPr>
            <w:tcW w:w="3402" w:type="dxa"/>
            <w:tcBorders>
              <w:top w:val="single" w:sz="4" w:space="0" w:color="auto"/>
              <w:left w:val="nil"/>
              <w:bottom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Male</w:t>
            </w:r>
            <w:r>
              <w:rPr>
                <w:rFonts w:ascii="Times New Roman" w:hAnsi="Times New Roman"/>
                <w:kern w:val="0"/>
                <w:sz w:val="15"/>
                <w:szCs w:val="15"/>
              </w:rPr>
              <w:t xml:space="preserve"> (ref.: female)</w:t>
            </w:r>
          </w:p>
        </w:tc>
        <w:tc>
          <w:tcPr>
            <w:tcW w:w="1228"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0.202</w:t>
            </w:r>
            <w:r>
              <w:rPr>
                <w:rFonts w:ascii="Times New Roman" w:hAnsi="Times New Roman"/>
                <w:kern w:val="0"/>
                <w:sz w:val="18"/>
                <w:szCs w:val="18"/>
                <w:vertAlign w:val="superscript"/>
              </w:rPr>
              <w:t>***</w:t>
            </w:r>
          </w:p>
        </w:tc>
        <w:tc>
          <w:tcPr>
            <w:tcW w:w="1229"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0.226</w:t>
            </w:r>
            <w:r>
              <w:rPr>
                <w:rFonts w:ascii="Times New Roman" w:hAnsi="Times New Roman"/>
                <w:kern w:val="0"/>
                <w:sz w:val="18"/>
                <w:szCs w:val="18"/>
                <w:vertAlign w:val="superscript"/>
              </w:rPr>
              <w:t>***</w:t>
            </w:r>
          </w:p>
        </w:tc>
        <w:tc>
          <w:tcPr>
            <w:tcW w:w="1229"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0.193</w:t>
            </w:r>
            <w:r>
              <w:rPr>
                <w:rFonts w:ascii="Times New Roman" w:hAnsi="Times New Roman"/>
                <w:kern w:val="0"/>
                <w:sz w:val="18"/>
                <w:szCs w:val="18"/>
                <w:vertAlign w:val="superscript"/>
              </w:rPr>
              <w:t>***</w:t>
            </w:r>
          </w:p>
        </w:tc>
      </w:tr>
      <w:tr w:rsidR="004A3B9E" w:rsidTr="009A4739">
        <w:trPr>
          <w:jc w:val="center"/>
        </w:trPr>
        <w:tc>
          <w:tcPr>
            <w:tcW w:w="3402" w:type="dxa"/>
            <w:tcBorders>
              <w:top w:val="nil"/>
              <w:left w:val="nil"/>
              <w:bottom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C</w:t>
            </w:r>
            <w:r w:rsidRPr="00374339">
              <w:rPr>
                <w:rFonts w:ascii="Times New Roman" w:hAnsi="Times New Roman"/>
                <w:kern w:val="0"/>
                <w:sz w:val="18"/>
                <w:szCs w:val="18"/>
              </w:rPr>
              <w:t>oastal cities</w:t>
            </w:r>
            <w:r w:rsidRPr="00374339" w:rsidDel="00374339">
              <w:rPr>
                <w:rFonts w:ascii="Times New Roman" w:hAnsi="Times New Roman"/>
                <w:kern w:val="0"/>
                <w:sz w:val="18"/>
                <w:szCs w:val="18"/>
              </w:rPr>
              <w:t xml:space="preserve"> </w:t>
            </w:r>
            <w:r>
              <w:rPr>
                <w:rFonts w:ascii="Times New Roman" w:hAnsi="Times New Roman"/>
                <w:kern w:val="0"/>
                <w:sz w:val="15"/>
                <w:szCs w:val="15"/>
              </w:rPr>
              <w:t>(ref.: hinterland)</w:t>
            </w:r>
          </w:p>
        </w:tc>
        <w:tc>
          <w:tcPr>
            <w:tcW w:w="1228"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0.357</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0.397</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0.533</w:t>
            </w:r>
            <w:r>
              <w:rPr>
                <w:rFonts w:ascii="Times New Roman" w:hAnsi="Times New Roman"/>
                <w:kern w:val="0"/>
                <w:sz w:val="18"/>
                <w:szCs w:val="18"/>
                <w:vertAlign w:val="superscript"/>
              </w:rPr>
              <w:t>***</w:t>
            </w:r>
          </w:p>
        </w:tc>
      </w:tr>
      <w:tr w:rsidR="004A3B9E" w:rsidTr="009A4739">
        <w:trPr>
          <w:jc w:val="center"/>
        </w:trPr>
        <w:tc>
          <w:tcPr>
            <w:tcW w:w="3402" w:type="dxa"/>
            <w:tcBorders>
              <w:top w:val="nil"/>
              <w:left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In</w:t>
            </w:r>
            <w:r w:rsidRPr="004A3B9E">
              <w:rPr>
                <w:rFonts w:ascii="Times New Roman" w:hAnsi="Times New Roman"/>
                <w:kern w:val="0"/>
                <w:sz w:val="18"/>
                <w:szCs w:val="18"/>
              </w:rPr>
              <w:t xml:space="preserve"> the system</w:t>
            </w:r>
            <w:r w:rsidRPr="004A3B9E" w:rsidDel="004A3B9E">
              <w:rPr>
                <w:rFonts w:ascii="Times New Roman" w:hAnsi="Times New Roman"/>
                <w:kern w:val="0"/>
                <w:sz w:val="18"/>
                <w:szCs w:val="18"/>
              </w:rPr>
              <w:t xml:space="preserve"> </w:t>
            </w:r>
            <w:r>
              <w:rPr>
                <w:rFonts w:ascii="Times New Roman" w:hAnsi="Times New Roman"/>
                <w:kern w:val="0"/>
                <w:sz w:val="15"/>
                <w:szCs w:val="15"/>
              </w:rPr>
              <w:t>(ref.: out the system)</w:t>
            </w:r>
          </w:p>
        </w:tc>
        <w:tc>
          <w:tcPr>
            <w:tcW w:w="1228" w:type="dxa"/>
            <w:tcBorders>
              <w:top w:val="nil"/>
              <w:left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0.118</w:t>
            </w:r>
          </w:p>
        </w:tc>
        <w:tc>
          <w:tcPr>
            <w:tcW w:w="1229" w:type="dxa"/>
            <w:tcBorders>
              <w:top w:val="nil"/>
              <w:left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0.184</w:t>
            </w:r>
          </w:p>
        </w:tc>
        <w:tc>
          <w:tcPr>
            <w:tcW w:w="1229" w:type="dxa"/>
            <w:tcBorders>
              <w:top w:val="nil"/>
              <w:left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0.077</w:t>
            </w:r>
          </w:p>
        </w:tc>
      </w:tr>
      <w:tr w:rsidR="004A3B9E" w:rsidTr="009A4739">
        <w:trPr>
          <w:jc w:val="center"/>
        </w:trPr>
        <w:tc>
          <w:tcPr>
            <w:tcW w:w="3402" w:type="dxa"/>
            <w:tcBorders>
              <w:top w:val="nil"/>
              <w:left w:val="nil"/>
              <w:bottom w:val="single" w:sz="4" w:space="0" w:color="auto"/>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w:t>
            </w:r>
            <w:r w:rsidRPr="004A3B9E">
              <w:rPr>
                <w:rFonts w:ascii="Times New Roman" w:hAnsi="Times New Roman"/>
                <w:kern w:val="0"/>
                <w:sz w:val="18"/>
                <w:szCs w:val="18"/>
              </w:rPr>
              <w:t>arried</w:t>
            </w:r>
            <w:r w:rsidRPr="004A3B9E" w:rsidDel="004A3B9E">
              <w:rPr>
                <w:rFonts w:ascii="Times New Roman" w:hAnsi="Times New Roman"/>
                <w:kern w:val="0"/>
                <w:sz w:val="18"/>
                <w:szCs w:val="18"/>
              </w:rPr>
              <w:t xml:space="preserve"> </w:t>
            </w:r>
            <w:r>
              <w:rPr>
                <w:rFonts w:ascii="Times New Roman" w:hAnsi="Times New Roman"/>
                <w:kern w:val="0"/>
                <w:sz w:val="15"/>
                <w:szCs w:val="15"/>
              </w:rPr>
              <w:t>(ref.: unmarried)</w:t>
            </w:r>
          </w:p>
        </w:tc>
        <w:tc>
          <w:tcPr>
            <w:tcW w:w="1228" w:type="dxa"/>
            <w:tcBorders>
              <w:top w:val="nil"/>
              <w:left w:val="nil"/>
              <w:bottom w:val="single" w:sz="4" w:space="0" w:color="auto"/>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0.213</w:t>
            </w:r>
            <w:r>
              <w:rPr>
                <w:rFonts w:ascii="Times New Roman" w:hAnsi="Times New Roman"/>
                <w:kern w:val="0"/>
                <w:sz w:val="18"/>
                <w:szCs w:val="18"/>
                <w:vertAlign w:val="superscript"/>
              </w:rPr>
              <w:t>**</w:t>
            </w:r>
          </w:p>
        </w:tc>
        <w:tc>
          <w:tcPr>
            <w:tcW w:w="1229" w:type="dxa"/>
            <w:tcBorders>
              <w:top w:val="nil"/>
              <w:left w:val="nil"/>
              <w:bottom w:val="single" w:sz="4" w:space="0" w:color="auto"/>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0.146</w:t>
            </w:r>
            <w:r>
              <w:rPr>
                <w:rFonts w:ascii="Times New Roman" w:hAnsi="Times New Roman"/>
                <w:kern w:val="0"/>
                <w:sz w:val="18"/>
                <w:szCs w:val="18"/>
                <w:vertAlign w:val="superscript"/>
              </w:rPr>
              <w:t>***</w:t>
            </w:r>
          </w:p>
        </w:tc>
        <w:tc>
          <w:tcPr>
            <w:tcW w:w="1229" w:type="dxa"/>
            <w:tcBorders>
              <w:top w:val="nil"/>
              <w:left w:val="nil"/>
              <w:bottom w:val="single" w:sz="4" w:space="0" w:color="auto"/>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0.168</w:t>
            </w:r>
            <w:r>
              <w:rPr>
                <w:rFonts w:ascii="Times New Roman" w:hAnsi="Times New Roman"/>
                <w:kern w:val="0"/>
                <w:sz w:val="18"/>
                <w:szCs w:val="18"/>
                <w:vertAlign w:val="superscript"/>
              </w:rPr>
              <w:t>**</w:t>
            </w:r>
          </w:p>
        </w:tc>
      </w:tr>
      <w:tr w:rsidR="004A3B9E" w:rsidTr="009A4739">
        <w:trPr>
          <w:jc w:val="center"/>
        </w:trPr>
        <w:tc>
          <w:tcPr>
            <w:tcW w:w="3402" w:type="dxa"/>
            <w:tcBorders>
              <w:top w:val="single" w:sz="4" w:space="0" w:color="auto"/>
              <w:left w:val="nil"/>
              <w:bottom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F</w:t>
            </w:r>
            <w:r w:rsidRPr="00974411">
              <w:rPr>
                <w:rFonts w:ascii="Times New Roman" w:hAnsi="Times New Roman"/>
                <w:kern w:val="0"/>
                <w:sz w:val="18"/>
                <w:szCs w:val="18"/>
              </w:rPr>
              <w:t xml:space="preserve">eminine </w:t>
            </w:r>
            <w:r>
              <w:rPr>
                <w:rFonts w:ascii="Times New Roman" w:hAnsi="Times New Roman"/>
                <w:kern w:val="0"/>
                <w:sz w:val="18"/>
                <w:szCs w:val="18"/>
              </w:rPr>
              <w:t>O</w:t>
            </w:r>
            <w:r w:rsidRPr="00974411">
              <w:rPr>
                <w:rFonts w:ascii="Times New Roman" w:hAnsi="Times New Roman"/>
                <w:kern w:val="0"/>
                <w:sz w:val="18"/>
                <w:szCs w:val="18"/>
              </w:rPr>
              <w:t>ccu.</w:t>
            </w:r>
            <w:r w:rsidDel="004A3B9E">
              <w:rPr>
                <w:rFonts w:ascii="Times New Roman" w:hAnsi="Times New Roman"/>
                <w:kern w:val="0"/>
                <w:sz w:val="18"/>
                <w:szCs w:val="18"/>
              </w:rPr>
              <w:t xml:space="preserve"> </w:t>
            </w:r>
            <w:r>
              <w:rPr>
                <w:rFonts w:ascii="Times New Roman" w:hAnsi="Times New Roman"/>
                <w:kern w:val="0"/>
                <w:sz w:val="15"/>
                <w:szCs w:val="15"/>
              </w:rPr>
              <w:t>(ref.: others)</w:t>
            </w:r>
          </w:p>
        </w:tc>
        <w:tc>
          <w:tcPr>
            <w:tcW w:w="1228"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-0.022</w:t>
            </w:r>
          </w:p>
        </w:tc>
        <w:tc>
          <w:tcPr>
            <w:tcW w:w="1229"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-0.046</w:t>
            </w:r>
          </w:p>
        </w:tc>
        <w:tc>
          <w:tcPr>
            <w:tcW w:w="1229" w:type="dxa"/>
            <w:tcBorders>
              <w:top w:val="single" w:sz="4" w:space="0" w:color="auto"/>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-0.067</w:t>
            </w:r>
          </w:p>
        </w:tc>
      </w:tr>
      <w:tr w:rsidR="004A3B9E" w:rsidTr="009A4739">
        <w:trPr>
          <w:jc w:val="center"/>
        </w:trPr>
        <w:tc>
          <w:tcPr>
            <w:tcW w:w="3402" w:type="dxa"/>
            <w:tcBorders>
              <w:top w:val="nil"/>
              <w:left w:val="nil"/>
              <w:bottom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H</w:t>
            </w:r>
            <w:r>
              <w:rPr>
                <w:rFonts w:ascii="Times New Roman" w:hAnsi="Times New Roman" w:hint="eastAsia"/>
                <w:kern w:val="0"/>
                <w:sz w:val="18"/>
                <w:szCs w:val="18"/>
              </w:rPr>
              <w:t xml:space="preserve">uman </w:t>
            </w:r>
            <w:r>
              <w:rPr>
                <w:rFonts w:ascii="Times New Roman" w:hAnsi="Times New Roman"/>
                <w:kern w:val="0"/>
                <w:sz w:val="18"/>
                <w:szCs w:val="18"/>
              </w:rPr>
              <w:t>capital</w:t>
            </w:r>
          </w:p>
        </w:tc>
        <w:tc>
          <w:tcPr>
            <w:tcW w:w="1228"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p>
        </w:tc>
      </w:tr>
      <w:tr w:rsidR="004A3B9E" w:rsidTr="009A4739">
        <w:trPr>
          <w:jc w:val="center"/>
        </w:trPr>
        <w:tc>
          <w:tcPr>
            <w:tcW w:w="3402" w:type="dxa"/>
            <w:tcBorders>
              <w:top w:val="nil"/>
              <w:left w:val="nil"/>
              <w:bottom w:val="nil"/>
              <w:right w:val="nil"/>
            </w:tcBorders>
          </w:tcPr>
          <w:p w:rsidR="004A3B9E" w:rsidRDefault="004A3B9E"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Seniority</w:t>
            </w:r>
          </w:p>
        </w:tc>
        <w:tc>
          <w:tcPr>
            <w:tcW w:w="1228"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-0.010</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-0.004</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r>
      <w:tr w:rsidR="004A3B9E" w:rsidTr="009A4739">
        <w:trPr>
          <w:jc w:val="center"/>
        </w:trPr>
        <w:tc>
          <w:tcPr>
            <w:tcW w:w="3402" w:type="dxa"/>
            <w:tcBorders>
              <w:top w:val="nil"/>
              <w:left w:val="nil"/>
              <w:bottom w:val="nil"/>
              <w:right w:val="nil"/>
            </w:tcBorders>
          </w:tcPr>
          <w:p w:rsidR="004A3B9E" w:rsidRDefault="004A3B9E"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Educational attainment</w:t>
            </w:r>
          </w:p>
        </w:tc>
        <w:tc>
          <w:tcPr>
            <w:tcW w:w="1228"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0.095</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0.105</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0.085</w:t>
            </w:r>
            <w:r>
              <w:rPr>
                <w:rFonts w:ascii="Times New Roman" w:hAnsi="Times New Roman"/>
                <w:kern w:val="0"/>
                <w:sz w:val="18"/>
                <w:szCs w:val="18"/>
                <w:vertAlign w:val="superscript"/>
              </w:rPr>
              <w:t>***</w:t>
            </w:r>
          </w:p>
        </w:tc>
      </w:tr>
      <w:tr w:rsidR="004A3B9E" w:rsidTr="009A4739">
        <w:trPr>
          <w:jc w:val="center"/>
        </w:trPr>
        <w:tc>
          <w:tcPr>
            <w:tcW w:w="3402" w:type="dxa"/>
            <w:tcBorders>
              <w:top w:val="nil"/>
              <w:left w:val="nil"/>
              <w:bottom w:val="nil"/>
              <w:right w:val="nil"/>
            </w:tcBorders>
          </w:tcPr>
          <w:p w:rsidR="004A3B9E" w:rsidRDefault="004A3B9E" w:rsidP="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Social Capital</w:t>
            </w:r>
          </w:p>
        </w:tc>
        <w:tc>
          <w:tcPr>
            <w:tcW w:w="1228"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0.063</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0.074</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rsidP="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0.103</w:t>
            </w:r>
            <w:r>
              <w:rPr>
                <w:rFonts w:ascii="Times New Roman" w:hAnsi="Times New Roman"/>
                <w:kern w:val="0"/>
                <w:sz w:val="18"/>
                <w:szCs w:val="18"/>
                <w:vertAlign w:val="superscript"/>
              </w:rPr>
              <w:t>***</w:t>
            </w:r>
          </w:p>
        </w:tc>
      </w:tr>
      <w:tr w:rsidR="004A3B9E" w:rsidTr="009A4739">
        <w:trPr>
          <w:jc w:val="center"/>
        </w:trPr>
        <w:tc>
          <w:tcPr>
            <w:tcW w:w="3402" w:type="dxa"/>
            <w:tcBorders>
              <w:top w:val="nil"/>
              <w:left w:val="nil"/>
              <w:bottom w:val="nil"/>
              <w:right w:val="nil"/>
            </w:tcBorders>
          </w:tcPr>
          <w:p w:rsidR="004A3B9E" w:rsidRDefault="004A3B9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Constant</w:t>
            </w:r>
          </w:p>
        </w:tc>
        <w:tc>
          <w:tcPr>
            <w:tcW w:w="1228"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-0.149</w:t>
            </w:r>
          </w:p>
        </w:tc>
        <w:tc>
          <w:tcPr>
            <w:tcW w:w="1229"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0.301</w:t>
            </w:r>
            <w:r>
              <w:rPr>
                <w:rFonts w:ascii="Times New Roman" w:hAnsi="Times New Roman"/>
                <w:kern w:val="0"/>
                <w:sz w:val="18"/>
                <w:szCs w:val="18"/>
                <w:vertAlign w:val="superscript"/>
              </w:rPr>
              <w:t>**</w:t>
            </w:r>
          </w:p>
        </w:tc>
        <w:tc>
          <w:tcPr>
            <w:tcW w:w="1229" w:type="dxa"/>
            <w:tcBorders>
              <w:top w:val="nil"/>
              <w:left w:val="nil"/>
              <w:bottom w:val="nil"/>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1.291</w:t>
            </w:r>
            <w:r>
              <w:rPr>
                <w:rFonts w:ascii="Times New Roman" w:hAnsi="Times New Roman"/>
                <w:kern w:val="0"/>
                <w:sz w:val="18"/>
                <w:szCs w:val="18"/>
                <w:vertAlign w:val="superscript"/>
              </w:rPr>
              <w:t>***</w:t>
            </w:r>
          </w:p>
        </w:tc>
      </w:tr>
      <w:tr w:rsidR="004A3B9E" w:rsidTr="009A4739">
        <w:trPr>
          <w:jc w:val="center"/>
        </w:trPr>
        <w:tc>
          <w:tcPr>
            <w:tcW w:w="3402" w:type="dxa"/>
            <w:tcBorders>
              <w:top w:val="single" w:sz="4" w:space="0" w:color="auto"/>
              <w:left w:val="nil"/>
              <w:bottom w:val="nil"/>
              <w:right w:val="nil"/>
            </w:tcBorders>
          </w:tcPr>
          <w:p w:rsidR="004A3B9E"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N.</w:t>
            </w:r>
          </w:p>
        </w:tc>
        <w:tc>
          <w:tcPr>
            <w:tcW w:w="1228" w:type="dxa"/>
            <w:tcBorders>
              <w:top w:val="single" w:sz="4" w:space="0" w:color="auto"/>
              <w:left w:val="nil"/>
              <w:bottom w:val="nil"/>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1229" w:type="dxa"/>
            <w:tcBorders>
              <w:top w:val="single" w:sz="4" w:space="0" w:color="auto"/>
              <w:left w:val="nil"/>
              <w:bottom w:val="nil"/>
              <w:right w:val="nil"/>
            </w:tcBorders>
          </w:tcPr>
          <w:p w:rsidR="004A3B9E" w:rsidRDefault="004A3B9E">
            <w:pPr>
              <w:rPr>
                <w:rFonts w:ascii="Times New Roman" w:hAnsi="Times New Roman"/>
                <w:sz w:val="18"/>
                <w:szCs w:val="18"/>
              </w:rPr>
            </w:pPr>
            <w:r>
              <w:rPr>
                <w:rFonts w:ascii="Times New Roman" w:hAnsi="Times New Roman"/>
                <w:kern w:val="0"/>
                <w:sz w:val="18"/>
                <w:szCs w:val="18"/>
              </w:rPr>
              <w:t>4102</w:t>
            </w:r>
          </w:p>
        </w:tc>
        <w:tc>
          <w:tcPr>
            <w:tcW w:w="1229" w:type="dxa"/>
            <w:tcBorders>
              <w:top w:val="single" w:sz="4" w:space="0" w:color="auto"/>
              <w:left w:val="nil"/>
              <w:bottom w:val="nil"/>
              <w:right w:val="nil"/>
            </w:tcBorders>
          </w:tcPr>
          <w:p w:rsidR="004A3B9E" w:rsidRDefault="004A3B9E">
            <w:pPr>
              <w:rPr>
                <w:rFonts w:ascii="Times New Roman" w:hAnsi="Times New Roman"/>
                <w:sz w:val="18"/>
                <w:szCs w:val="18"/>
              </w:rPr>
            </w:pPr>
            <w:r>
              <w:rPr>
                <w:rFonts w:ascii="Times New Roman" w:hAnsi="Times New Roman"/>
                <w:kern w:val="0"/>
                <w:sz w:val="18"/>
                <w:szCs w:val="18"/>
              </w:rPr>
              <w:t>4102</w:t>
            </w:r>
          </w:p>
        </w:tc>
      </w:tr>
      <w:tr w:rsidR="004A3B9E" w:rsidTr="009A4739">
        <w:trPr>
          <w:jc w:val="center"/>
        </w:trPr>
        <w:tc>
          <w:tcPr>
            <w:tcW w:w="3402" w:type="dxa"/>
            <w:tcBorders>
              <w:top w:val="nil"/>
              <w:left w:val="nil"/>
              <w:bottom w:val="single" w:sz="4" w:space="0" w:color="auto"/>
              <w:right w:val="nil"/>
            </w:tcBorders>
          </w:tcPr>
          <w:p w:rsidR="004A3B9E" w:rsidRDefault="004A3B9E">
            <w:pPr>
              <w:autoSpaceDE w:val="0"/>
              <w:autoSpaceDN w:val="0"/>
              <w:adjustRightInd w:val="0"/>
              <w:jc w:val="left"/>
              <w:rPr>
                <w:rFonts w:ascii="Times New Roman" w:hAnsi="Times New Roman"/>
                <w:kern w:val="0"/>
                <w:sz w:val="18"/>
                <w:szCs w:val="18"/>
              </w:rPr>
            </w:pPr>
            <w:r>
              <w:rPr>
                <w:rFonts w:ascii="Times New Roman" w:hAnsi="Times New Roman"/>
                <w:i/>
                <w:iCs/>
                <w:kern w:val="0"/>
                <w:sz w:val="18"/>
                <w:szCs w:val="18"/>
              </w:rPr>
              <w:t>Pseudo R</w:t>
            </w:r>
            <w:r>
              <w:rPr>
                <w:rFonts w:ascii="Times New Roman" w:hAnsi="Times New Roman"/>
                <w:kern w:val="0"/>
                <w:sz w:val="18"/>
                <w:szCs w:val="18"/>
                <w:vertAlign w:val="superscript"/>
              </w:rPr>
              <w:t>2</w:t>
            </w:r>
          </w:p>
        </w:tc>
        <w:tc>
          <w:tcPr>
            <w:tcW w:w="1228" w:type="dxa"/>
            <w:tcBorders>
              <w:top w:val="nil"/>
              <w:left w:val="nil"/>
              <w:bottom w:val="single" w:sz="4" w:space="0" w:color="auto"/>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0.192</w:t>
            </w:r>
          </w:p>
        </w:tc>
        <w:tc>
          <w:tcPr>
            <w:tcW w:w="1229" w:type="dxa"/>
            <w:tcBorders>
              <w:top w:val="nil"/>
              <w:left w:val="nil"/>
              <w:bottom w:val="single" w:sz="4" w:space="0" w:color="auto"/>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0.204</w:t>
            </w:r>
          </w:p>
        </w:tc>
        <w:tc>
          <w:tcPr>
            <w:tcW w:w="1229" w:type="dxa"/>
            <w:tcBorders>
              <w:top w:val="nil"/>
              <w:left w:val="nil"/>
              <w:bottom w:val="single" w:sz="4" w:space="0" w:color="auto"/>
              <w:right w:val="nil"/>
            </w:tcBorders>
          </w:tcPr>
          <w:p w:rsidR="004A3B9E" w:rsidRDefault="004A3B9E">
            <w:pPr>
              <w:autoSpaceDE w:val="0"/>
              <w:autoSpaceDN w:val="0"/>
              <w:adjustRightInd w:val="0"/>
              <w:rPr>
                <w:rFonts w:ascii="Times New Roman" w:hAnsi="Times New Roman"/>
                <w:kern w:val="0"/>
                <w:sz w:val="18"/>
                <w:szCs w:val="18"/>
              </w:rPr>
            </w:pPr>
            <w:r>
              <w:rPr>
                <w:rFonts w:ascii="Times New Roman" w:hAnsi="Times New Roman"/>
                <w:kern w:val="0"/>
                <w:sz w:val="18"/>
                <w:szCs w:val="18"/>
              </w:rPr>
              <w:t>0.199</w:t>
            </w:r>
          </w:p>
        </w:tc>
      </w:tr>
    </w:tbl>
    <w:p w:rsidR="00C42E9B" w:rsidRDefault="00057C75" w:rsidP="009A4739">
      <w:pPr>
        <w:autoSpaceDE w:val="0"/>
        <w:autoSpaceDN w:val="0"/>
        <w:adjustRightInd w:val="0"/>
        <w:ind w:left="420" w:firstLine="420"/>
        <w:jc w:val="left"/>
        <w:rPr>
          <w:rFonts w:ascii="Times New Roman" w:hAnsi="Times New Roman"/>
          <w:kern w:val="0"/>
          <w:szCs w:val="21"/>
        </w:rPr>
      </w:pPr>
      <w:r>
        <w:rPr>
          <w:rFonts w:ascii="Times New Roman" w:hAnsi="Times New Roman"/>
          <w:kern w:val="0"/>
          <w:szCs w:val="21"/>
        </w:rPr>
        <w:t>Note: * p &lt; 0.05, ** p &lt; 0.01, *** p &lt; 0.001</w:t>
      </w:r>
    </w:p>
    <w:p w:rsidR="00C44D44" w:rsidRDefault="00C44D44">
      <w:pPr>
        <w:jc w:val="center"/>
        <w:outlineLvl w:val="0"/>
        <w:rPr>
          <w:rFonts w:ascii="Times New Roman" w:hAnsi="Times New Roman"/>
          <w:b/>
          <w:bCs/>
          <w:szCs w:val="21"/>
        </w:rPr>
      </w:pPr>
    </w:p>
    <w:p w:rsidR="00C42E9B" w:rsidRDefault="00057C75">
      <w:pPr>
        <w:jc w:val="center"/>
        <w:outlineLvl w:val="0"/>
        <w:rPr>
          <w:rFonts w:ascii="Times New Roman" w:hAnsi="Times New Roman"/>
          <w:b/>
          <w:bCs/>
          <w:color w:val="000000"/>
          <w:szCs w:val="21"/>
        </w:rPr>
      </w:pPr>
      <w:r>
        <w:rPr>
          <w:rFonts w:ascii="Times New Roman" w:hAnsi="Times New Roman"/>
          <w:b/>
          <w:bCs/>
          <w:szCs w:val="21"/>
        </w:rPr>
        <w:t xml:space="preserve">Table 6  </w:t>
      </w:r>
      <w:r>
        <w:rPr>
          <w:rFonts w:ascii="Times New Roman" w:hAnsi="Times New Roman"/>
        </w:rPr>
        <w:t>Separate quantile regression estimates of log hourly earnings by gender</w:t>
      </w:r>
    </w:p>
    <w:tbl>
      <w:tblPr>
        <w:tblW w:w="5830" w:type="dxa"/>
        <w:jc w:val="center"/>
        <w:tblLayout w:type="fixed"/>
        <w:tblLook w:val="0000"/>
      </w:tblPr>
      <w:tblGrid>
        <w:gridCol w:w="2364"/>
        <w:gridCol w:w="1200"/>
        <w:gridCol w:w="1155"/>
        <w:gridCol w:w="1111"/>
      </w:tblGrid>
      <w:tr w:rsidR="00C44D44" w:rsidTr="009A4739">
        <w:trPr>
          <w:jc w:val="center"/>
        </w:trPr>
        <w:tc>
          <w:tcPr>
            <w:tcW w:w="2364" w:type="dxa"/>
            <w:tcBorders>
              <w:top w:val="single" w:sz="4" w:space="0" w:color="auto"/>
              <w:left w:val="nil"/>
              <w:bottom w:val="single" w:sz="4" w:space="0" w:color="auto"/>
              <w:right w:val="nil"/>
            </w:tcBorders>
          </w:tcPr>
          <w:p w:rsidR="00C44D44" w:rsidRDefault="001E30A9">
            <w:pPr>
              <w:autoSpaceDE w:val="0"/>
              <w:autoSpaceDN w:val="0"/>
              <w:adjustRightInd w:val="0"/>
              <w:jc w:val="left"/>
              <w:rPr>
                <w:rFonts w:ascii="Times New Roman" w:hAnsi="Times New Roman"/>
                <w:kern w:val="0"/>
                <w:sz w:val="18"/>
                <w:szCs w:val="18"/>
              </w:rPr>
            </w:pPr>
            <w:r w:rsidRPr="001E30A9">
              <w:rPr>
                <w:rFonts w:ascii="Times New Roman" w:hAnsi="Times New Roman"/>
                <w:noProof/>
              </w:rPr>
              <w:pict>
                <v:line id="直线 6" o:spid="_x0000_s1027" style="position:absolute;z-index:251667456;visibility:visible" from="-6.7pt,-.05pt" to="112.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"/>
              </w:pict>
            </w:r>
            <w:r w:rsidR="00C44D44">
              <w:rPr>
                <w:rFonts w:ascii="Times New Roman" w:hAnsi="Times New Roman"/>
                <w:kern w:val="0"/>
                <w:sz w:val="18"/>
                <w:szCs w:val="18"/>
              </w:rPr>
              <w:t xml:space="preserve">        Selected quantiles</w:t>
            </w:r>
          </w:p>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Gender</w:t>
            </w:r>
          </w:p>
        </w:tc>
        <w:tc>
          <w:tcPr>
            <w:tcW w:w="1200" w:type="dxa"/>
            <w:tcBorders>
              <w:top w:val="single" w:sz="4" w:space="0" w:color="auto"/>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10th</w:t>
            </w:r>
          </w:p>
        </w:tc>
        <w:tc>
          <w:tcPr>
            <w:tcW w:w="1155" w:type="dxa"/>
            <w:tcBorders>
              <w:top w:val="single" w:sz="4" w:space="0" w:color="auto"/>
              <w:left w:val="nil"/>
              <w:bottom w:val="single" w:sz="4" w:space="0" w:color="auto"/>
              <w:right w:val="nil"/>
            </w:tcBorders>
          </w:tcPr>
          <w:p w:rsidR="00C44D44" w:rsidRDefault="00C44D44">
            <w:pPr>
              <w:jc w:val="left"/>
              <w:rPr>
                <w:rFonts w:ascii="Times New Roman" w:hAnsi="Times New Roman"/>
                <w:sz w:val="18"/>
                <w:szCs w:val="18"/>
              </w:rPr>
            </w:pPr>
            <w:r>
              <w:rPr>
                <w:rFonts w:ascii="Times New Roman" w:hAnsi="Times New Roman"/>
                <w:sz w:val="18"/>
                <w:szCs w:val="18"/>
              </w:rPr>
              <w:t>50th</w:t>
            </w:r>
          </w:p>
        </w:tc>
        <w:tc>
          <w:tcPr>
            <w:tcW w:w="1111" w:type="dxa"/>
            <w:tcBorders>
              <w:top w:val="single" w:sz="4" w:space="0" w:color="auto"/>
              <w:left w:val="nil"/>
              <w:bottom w:val="single" w:sz="4" w:space="0" w:color="auto"/>
              <w:right w:val="nil"/>
            </w:tcBorders>
          </w:tcPr>
          <w:p w:rsidR="00C44D44" w:rsidRDefault="00C44D44">
            <w:pPr>
              <w:jc w:val="left"/>
              <w:rPr>
                <w:rFonts w:ascii="Times New Roman" w:hAnsi="Times New Roman"/>
                <w:kern w:val="0"/>
                <w:sz w:val="18"/>
                <w:szCs w:val="18"/>
              </w:rPr>
            </w:pPr>
            <w:r>
              <w:rPr>
                <w:rFonts w:ascii="Times New Roman" w:hAnsi="Times New Roman"/>
                <w:kern w:val="0"/>
                <w:sz w:val="18"/>
                <w:szCs w:val="18"/>
              </w:rPr>
              <w:t>90th</w:t>
            </w:r>
          </w:p>
          <w:p w:rsidR="00C44D44" w:rsidRDefault="00C44D44">
            <w:pPr>
              <w:jc w:val="left"/>
              <w:rPr>
                <w:rFonts w:ascii="Times New Roman" w:hAnsi="Times New Roman"/>
                <w:kern w:val="0"/>
                <w:sz w:val="18"/>
                <w:szCs w:val="18"/>
              </w:rPr>
            </w:pPr>
          </w:p>
        </w:tc>
      </w:tr>
      <w:tr w:rsidR="00C44D44" w:rsidTr="009A4739">
        <w:trPr>
          <w:jc w:val="center"/>
        </w:trPr>
        <w:tc>
          <w:tcPr>
            <w:tcW w:w="2364" w:type="dxa"/>
            <w:tcBorders>
              <w:top w:val="nil"/>
              <w:left w:val="nil"/>
              <w:right w:val="nil"/>
            </w:tcBorders>
          </w:tcPr>
          <w:p w:rsidR="00C44D44" w:rsidRDefault="00C44D44">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Females</w:t>
            </w:r>
          </w:p>
        </w:tc>
        <w:tc>
          <w:tcPr>
            <w:tcW w:w="1200" w:type="dxa"/>
            <w:tcBorders>
              <w:top w:val="nil"/>
              <w:left w:val="nil"/>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0.059</w:t>
            </w:r>
            <w:r>
              <w:rPr>
                <w:rFonts w:ascii="Times New Roman" w:hAnsi="Times New Roman"/>
                <w:kern w:val="0"/>
                <w:sz w:val="18"/>
                <w:szCs w:val="18"/>
                <w:vertAlign w:val="superscript"/>
              </w:rPr>
              <w:t>***</w:t>
            </w:r>
          </w:p>
        </w:tc>
        <w:tc>
          <w:tcPr>
            <w:tcW w:w="1155" w:type="dxa"/>
            <w:tcBorders>
              <w:top w:val="nil"/>
              <w:left w:val="nil"/>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0.075</w:t>
            </w:r>
            <w:r>
              <w:rPr>
                <w:rFonts w:ascii="Times New Roman" w:hAnsi="Times New Roman"/>
                <w:kern w:val="0"/>
                <w:sz w:val="18"/>
                <w:szCs w:val="18"/>
                <w:vertAlign w:val="superscript"/>
              </w:rPr>
              <w:t>***</w:t>
            </w:r>
          </w:p>
        </w:tc>
        <w:tc>
          <w:tcPr>
            <w:tcW w:w="1111" w:type="dxa"/>
            <w:tcBorders>
              <w:top w:val="nil"/>
              <w:left w:val="nil"/>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0.088</w:t>
            </w:r>
            <w:r>
              <w:rPr>
                <w:rFonts w:ascii="Times New Roman" w:hAnsi="Times New Roman"/>
                <w:kern w:val="0"/>
                <w:sz w:val="18"/>
                <w:szCs w:val="18"/>
                <w:vertAlign w:val="superscript"/>
              </w:rPr>
              <w:t>***</w:t>
            </w:r>
          </w:p>
        </w:tc>
      </w:tr>
      <w:tr w:rsidR="00C44D44" w:rsidTr="009A4739">
        <w:trPr>
          <w:jc w:val="center"/>
        </w:trPr>
        <w:tc>
          <w:tcPr>
            <w:tcW w:w="2364" w:type="dxa"/>
            <w:tcBorders>
              <w:top w:val="nil"/>
              <w:left w:val="nil"/>
              <w:bottom w:val="single" w:sz="4" w:space="0" w:color="auto"/>
              <w:right w:val="nil"/>
            </w:tcBorders>
          </w:tcPr>
          <w:p w:rsidR="00C44D44" w:rsidRDefault="00C44D44">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Males</w:t>
            </w:r>
          </w:p>
        </w:tc>
        <w:tc>
          <w:tcPr>
            <w:tcW w:w="1200"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0.064</w:t>
            </w:r>
            <w:r>
              <w:rPr>
                <w:rFonts w:ascii="Times New Roman" w:hAnsi="Times New Roman"/>
                <w:kern w:val="0"/>
                <w:sz w:val="18"/>
                <w:szCs w:val="18"/>
                <w:vertAlign w:val="superscript"/>
              </w:rPr>
              <w:t>***</w:t>
            </w:r>
          </w:p>
        </w:tc>
        <w:tc>
          <w:tcPr>
            <w:tcW w:w="1155"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0.074</w:t>
            </w:r>
            <w:r>
              <w:rPr>
                <w:rFonts w:ascii="Times New Roman" w:hAnsi="Times New Roman"/>
                <w:kern w:val="0"/>
                <w:sz w:val="18"/>
                <w:szCs w:val="18"/>
                <w:vertAlign w:val="superscript"/>
              </w:rPr>
              <w:t>***</w:t>
            </w:r>
          </w:p>
        </w:tc>
        <w:tc>
          <w:tcPr>
            <w:tcW w:w="1111"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0.111</w:t>
            </w:r>
            <w:r>
              <w:rPr>
                <w:rFonts w:ascii="Times New Roman" w:hAnsi="Times New Roman"/>
                <w:kern w:val="0"/>
                <w:sz w:val="18"/>
                <w:szCs w:val="18"/>
                <w:vertAlign w:val="superscript"/>
              </w:rPr>
              <w:t>***</w:t>
            </w:r>
          </w:p>
        </w:tc>
      </w:tr>
    </w:tbl>
    <w:p w:rsidR="009D3008" w:rsidRDefault="00057C75" w:rsidP="009A4739">
      <w:pPr>
        <w:autoSpaceDE w:val="0"/>
        <w:autoSpaceDN w:val="0"/>
        <w:adjustRightInd w:val="0"/>
        <w:ind w:leftChars="100" w:left="735" w:hangingChars="250" w:hanging="525"/>
        <w:jc w:val="left"/>
        <w:rPr>
          <w:rFonts w:ascii="Times New Roman" w:hAnsi="Times New Roman"/>
          <w:kern w:val="0"/>
          <w:szCs w:val="21"/>
        </w:rPr>
      </w:pPr>
      <w:r>
        <w:rPr>
          <w:rFonts w:ascii="Times New Roman" w:hAnsi="Times New Roman"/>
          <w:kern w:val="0"/>
          <w:szCs w:val="21"/>
        </w:rPr>
        <w:t>Note: * p &lt; 0.05, ** p &lt; 0.01, *** p &lt; 0.001</w:t>
      </w:r>
      <w:r w:rsidR="009D3008">
        <w:rPr>
          <w:rFonts w:ascii="Times New Roman" w:hAnsi="Times New Roman"/>
          <w:kern w:val="0"/>
          <w:szCs w:val="21"/>
        </w:rPr>
        <w:t xml:space="preserve">; </w:t>
      </w:r>
    </w:p>
    <w:p w:rsidR="00C44D44" w:rsidRDefault="009D3008" w:rsidP="009D3008">
      <w:pPr>
        <w:autoSpaceDE w:val="0"/>
        <w:autoSpaceDN w:val="0"/>
        <w:adjustRightInd w:val="0"/>
        <w:ind w:leftChars="350" w:left="735"/>
        <w:jc w:val="left"/>
        <w:rPr>
          <w:rFonts w:ascii="Times New Roman" w:hAnsi="Times New Roman"/>
          <w:kern w:val="0"/>
          <w:szCs w:val="21"/>
        </w:rPr>
      </w:pPr>
      <w:r>
        <w:rPr>
          <w:rFonts w:ascii="Times New Roman" w:hAnsi="Times New Roman"/>
          <w:kern w:val="0"/>
          <w:szCs w:val="21"/>
        </w:rPr>
        <w:t>We controled but did not exhibit other variables in this table.</w:t>
      </w:r>
    </w:p>
    <w:p w:rsidR="00C44D44" w:rsidRDefault="00C44D44">
      <w:pPr>
        <w:widowControl/>
        <w:jc w:val="left"/>
        <w:rPr>
          <w:rFonts w:ascii="Times New Roman" w:hAnsi="Times New Roman"/>
          <w:kern w:val="0"/>
          <w:szCs w:val="21"/>
        </w:rPr>
      </w:pPr>
      <w:r>
        <w:rPr>
          <w:rFonts w:ascii="Times New Roman" w:hAnsi="Times New Roman"/>
          <w:kern w:val="0"/>
          <w:szCs w:val="21"/>
        </w:rPr>
        <w:br w:type="page"/>
      </w:r>
    </w:p>
    <w:p w:rsidR="00C42E9B" w:rsidRDefault="00C42E9B" w:rsidP="009A4739">
      <w:pPr>
        <w:autoSpaceDE w:val="0"/>
        <w:autoSpaceDN w:val="0"/>
        <w:adjustRightInd w:val="0"/>
        <w:ind w:leftChars="350" w:left="735"/>
        <w:jc w:val="left"/>
        <w:rPr>
          <w:rFonts w:ascii="Times New Roman" w:hAnsi="Times New Roman"/>
          <w:kern w:val="0"/>
          <w:szCs w:val="21"/>
        </w:rPr>
      </w:pPr>
    </w:p>
    <w:p w:rsidR="00C42E9B" w:rsidRPr="00F11587" w:rsidRDefault="00C42E9B">
      <w:pPr>
        <w:rPr>
          <w:rFonts w:ascii="Times New Roman" w:hAnsi="Times New Roman"/>
          <w:b/>
          <w:bCs/>
          <w:szCs w:val="21"/>
        </w:rPr>
      </w:pPr>
    </w:p>
    <w:p w:rsidR="00C42E9B" w:rsidRDefault="00057C75">
      <w:pPr>
        <w:outlineLvl w:val="0"/>
        <w:rPr>
          <w:rFonts w:ascii="Times New Roman" w:hAnsi="Times New Roman"/>
          <w:b/>
          <w:bCs/>
          <w:color w:val="000000"/>
          <w:szCs w:val="21"/>
        </w:rPr>
      </w:pPr>
      <w:r>
        <w:rPr>
          <w:rFonts w:ascii="Times New Roman" w:hAnsi="Times New Roman"/>
          <w:b/>
          <w:bCs/>
          <w:color w:val="000000"/>
          <w:szCs w:val="21"/>
        </w:rPr>
        <w:t xml:space="preserve">Table 7  </w:t>
      </w:r>
      <w:r>
        <w:rPr>
          <w:rFonts w:ascii="Times New Roman" w:hAnsi="Times New Roman"/>
          <w:szCs w:val="21"/>
        </w:rPr>
        <w:t>Blinder-Oaxaca and quantile regression decomposition of hourly earnings by gender</w:t>
      </w:r>
    </w:p>
    <w:tbl>
      <w:tblPr>
        <w:tblW w:w="8222" w:type="dxa"/>
        <w:jc w:val="center"/>
        <w:tblLayout w:type="fixed"/>
        <w:tblLook w:val="0000"/>
      </w:tblPr>
      <w:tblGrid>
        <w:gridCol w:w="2977"/>
        <w:gridCol w:w="1418"/>
        <w:gridCol w:w="1275"/>
        <w:gridCol w:w="1276"/>
        <w:gridCol w:w="1276"/>
      </w:tblGrid>
      <w:tr w:rsidR="00C42E9B" w:rsidTr="009A4739">
        <w:trPr>
          <w:jc w:val="center"/>
        </w:trPr>
        <w:tc>
          <w:tcPr>
            <w:tcW w:w="2977" w:type="dxa"/>
            <w:tcBorders>
              <w:top w:val="single" w:sz="4" w:space="0" w:color="auto"/>
              <w:left w:val="nil"/>
              <w:bottom w:val="nil"/>
              <w:right w:val="nil"/>
            </w:tcBorders>
          </w:tcPr>
          <w:p w:rsidR="00C42E9B" w:rsidRDefault="00C44D44" w:rsidP="007763E0">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Log </w:t>
            </w:r>
            <w:r w:rsidR="00057C75">
              <w:rPr>
                <w:rFonts w:ascii="Times New Roman" w:hAnsi="Times New Roman"/>
                <w:kern w:val="0"/>
                <w:sz w:val="18"/>
                <w:szCs w:val="18"/>
              </w:rPr>
              <w:t xml:space="preserve">earnings </w:t>
            </w:r>
          </w:p>
        </w:tc>
        <w:tc>
          <w:tcPr>
            <w:tcW w:w="1418" w:type="dxa"/>
            <w:tcBorders>
              <w:top w:val="single" w:sz="4" w:space="0" w:color="auto"/>
              <w:left w:val="nil"/>
              <w:bottom w:val="nil"/>
            </w:tcBorders>
          </w:tcPr>
          <w:p w:rsidR="00C42E9B" w:rsidRDefault="00057C75">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Mean value decomposition</w:t>
            </w:r>
          </w:p>
        </w:tc>
        <w:tc>
          <w:tcPr>
            <w:tcW w:w="3827" w:type="dxa"/>
            <w:gridSpan w:val="3"/>
            <w:tcBorders>
              <w:top w:val="single" w:sz="4" w:space="0" w:color="auto"/>
              <w:left w:val="nil"/>
              <w:bottom w:val="nil"/>
            </w:tcBorders>
            <w:vAlign w:val="center"/>
          </w:tcPr>
          <w:p w:rsidR="00C42E9B" w:rsidRDefault="00057C7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Quantile</w:t>
            </w:r>
            <w:r w:rsidR="00C44D44">
              <w:rPr>
                <w:rFonts w:ascii="Times New Roman" w:hAnsi="Times New Roman"/>
                <w:kern w:val="0"/>
                <w:sz w:val="18"/>
                <w:szCs w:val="18"/>
              </w:rPr>
              <w:t xml:space="preserve"> </w:t>
            </w:r>
            <w:r>
              <w:rPr>
                <w:rFonts w:ascii="Times New Roman" w:hAnsi="Times New Roman"/>
                <w:kern w:val="0"/>
                <w:sz w:val="18"/>
                <w:szCs w:val="18"/>
              </w:rPr>
              <w:t>Decomposition</w:t>
            </w:r>
          </w:p>
        </w:tc>
      </w:tr>
      <w:tr w:rsidR="00753E42" w:rsidTr="00753E42">
        <w:trPr>
          <w:jc w:val="center"/>
        </w:trPr>
        <w:tc>
          <w:tcPr>
            <w:tcW w:w="2977"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p>
        </w:tc>
        <w:tc>
          <w:tcPr>
            <w:tcW w:w="1418" w:type="dxa"/>
            <w:tcBorders>
              <w:top w:val="nil"/>
              <w:left w:val="nil"/>
              <w:bottom w:val="single" w:sz="4" w:space="0" w:color="auto"/>
            </w:tcBorders>
            <w:vAlign w:val="bottom"/>
          </w:tcPr>
          <w:p w:rsidR="00C44D44" w:rsidRDefault="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w:t>
            </w:r>
          </w:p>
        </w:tc>
        <w:tc>
          <w:tcPr>
            <w:tcW w:w="1275"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(2) 10</w:t>
            </w:r>
            <w:r>
              <w:rPr>
                <w:rFonts w:ascii="Times New Roman" w:hAnsi="Times New Roman"/>
                <w:kern w:val="0"/>
                <w:sz w:val="18"/>
                <w:szCs w:val="18"/>
                <w:vertAlign w:val="superscript"/>
              </w:rPr>
              <w:t>th</w:t>
            </w:r>
          </w:p>
        </w:tc>
        <w:tc>
          <w:tcPr>
            <w:tcW w:w="1276" w:type="dxa"/>
            <w:tcBorders>
              <w:top w:val="nil"/>
              <w:left w:val="nil"/>
              <w:bottom w:val="single" w:sz="4" w:space="0" w:color="auto"/>
              <w:right w:val="nil"/>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(3) 50</w:t>
            </w:r>
            <w:r>
              <w:rPr>
                <w:rFonts w:ascii="Times New Roman" w:hAnsi="Times New Roman"/>
                <w:kern w:val="0"/>
                <w:sz w:val="18"/>
                <w:szCs w:val="18"/>
                <w:vertAlign w:val="superscript"/>
              </w:rPr>
              <w:t>th</w:t>
            </w:r>
          </w:p>
        </w:tc>
        <w:tc>
          <w:tcPr>
            <w:tcW w:w="1276" w:type="dxa"/>
            <w:tcBorders>
              <w:top w:val="nil"/>
              <w:left w:val="nil"/>
              <w:bottom w:val="single" w:sz="4" w:space="0" w:color="auto"/>
            </w:tcBorders>
          </w:tcPr>
          <w:p w:rsidR="00C44D44" w:rsidRDefault="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(4) 90</w:t>
            </w:r>
            <w:r>
              <w:rPr>
                <w:rFonts w:ascii="Times New Roman" w:hAnsi="Times New Roman"/>
                <w:kern w:val="0"/>
                <w:sz w:val="18"/>
                <w:szCs w:val="18"/>
                <w:vertAlign w:val="superscript"/>
              </w:rPr>
              <w:t>th</w:t>
            </w:r>
          </w:p>
        </w:tc>
      </w:tr>
      <w:tr w:rsidR="00C44D44" w:rsidTr="009A4739">
        <w:trPr>
          <w:jc w:val="center"/>
        </w:trPr>
        <w:tc>
          <w:tcPr>
            <w:tcW w:w="2977" w:type="dxa"/>
            <w:tcBorders>
              <w:top w:val="single" w:sz="4" w:space="0" w:color="auto"/>
              <w:left w:val="nil"/>
              <w:right w:val="nil"/>
            </w:tcBorders>
          </w:tcPr>
          <w:p w:rsidR="00C44D44" w:rsidRPr="009A4739" w:rsidRDefault="00C44D44">
            <w:pPr>
              <w:autoSpaceDE w:val="0"/>
              <w:autoSpaceDN w:val="0"/>
              <w:adjustRightInd w:val="0"/>
              <w:jc w:val="left"/>
              <w:rPr>
                <w:rFonts w:ascii="Times New Roman" w:hAnsi="Times New Roman"/>
                <w:b/>
                <w:kern w:val="0"/>
                <w:sz w:val="18"/>
                <w:szCs w:val="18"/>
              </w:rPr>
            </w:pPr>
            <w:r w:rsidRPr="009A4739">
              <w:rPr>
                <w:rFonts w:ascii="Times New Roman" w:hAnsi="Times New Roman"/>
                <w:b/>
                <w:kern w:val="0"/>
                <w:sz w:val="18"/>
                <w:szCs w:val="18"/>
              </w:rPr>
              <w:t>Total difference between genders</w:t>
            </w:r>
          </w:p>
        </w:tc>
        <w:tc>
          <w:tcPr>
            <w:tcW w:w="1418" w:type="dxa"/>
            <w:tcBorders>
              <w:top w:val="single" w:sz="4" w:space="0" w:color="auto"/>
              <w:left w:val="nil"/>
            </w:tcBorders>
          </w:tcPr>
          <w:p w:rsidR="00C44D44" w:rsidRDefault="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0.228</w:t>
            </w:r>
            <w:r>
              <w:rPr>
                <w:rFonts w:ascii="Times New Roman" w:hAnsi="Times New Roman"/>
                <w:kern w:val="0"/>
                <w:sz w:val="18"/>
                <w:szCs w:val="18"/>
                <w:vertAlign w:val="superscript"/>
              </w:rPr>
              <w:t>***</w:t>
            </w:r>
          </w:p>
        </w:tc>
        <w:tc>
          <w:tcPr>
            <w:tcW w:w="1275" w:type="dxa"/>
            <w:tcBorders>
              <w:top w:val="single" w:sz="4" w:space="0" w:color="auto"/>
              <w:left w:val="nil"/>
              <w:right w:val="nil"/>
            </w:tcBorders>
          </w:tcPr>
          <w:p w:rsidR="00C44D44" w:rsidRDefault="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0.216</w:t>
            </w:r>
            <w:r>
              <w:rPr>
                <w:rFonts w:ascii="Times New Roman" w:hAnsi="Times New Roman"/>
                <w:kern w:val="0"/>
                <w:sz w:val="18"/>
                <w:szCs w:val="18"/>
                <w:vertAlign w:val="superscript"/>
              </w:rPr>
              <w:t>***</w:t>
            </w:r>
          </w:p>
        </w:tc>
        <w:tc>
          <w:tcPr>
            <w:tcW w:w="1276" w:type="dxa"/>
            <w:tcBorders>
              <w:top w:val="single" w:sz="4" w:space="0" w:color="auto"/>
              <w:left w:val="nil"/>
              <w:right w:val="nil"/>
            </w:tcBorders>
          </w:tcPr>
          <w:p w:rsidR="00C44D44" w:rsidRDefault="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0.227</w:t>
            </w:r>
            <w:r>
              <w:rPr>
                <w:rFonts w:ascii="Times New Roman" w:hAnsi="Times New Roman"/>
                <w:kern w:val="0"/>
                <w:sz w:val="18"/>
                <w:szCs w:val="18"/>
                <w:vertAlign w:val="superscript"/>
              </w:rPr>
              <w:t>***</w:t>
            </w:r>
          </w:p>
        </w:tc>
        <w:tc>
          <w:tcPr>
            <w:tcW w:w="1276" w:type="dxa"/>
            <w:tcBorders>
              <w:top w:val="single" w:sz="4" w:space="0" w:color="auto"/>
              <w:left w:val="nil"/>
            </w:tcBorders>
          </w:tcPr>
          <w:p w:rsidR="00C44D44" w:rsidRDefault="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0.227</w:t>
            </w:r>
            <w:r>
              <w:rPr>
                <w:rFonts w:ascii="Times New Roman" w:hAnsi="Times New Roman"/>
                <w:kern w:val="0"/>
                <w:sz w:val="18"/>
                <w:szCs w:val="18"/>
                <w:vertAlign w:val="superscript"/>
              </w:rPr>
              <w:t>***</w:t>
            </w:r>
          </w:p>
        </w:tc>
      </w:tr>
      <w:tr w:rsidR="00C44D44" w:rsidTr="009A4739">
        <w:trPr>
          <w:jc w:val="center"/>
        </w:trPr>
        <w:tc>
          <w:tcPr>
            <w:tcW w:w="2977" w:type="dxa"/>
            <w:tcBorders>
              <w:left w:val="nil"/>
              <w:bottom w:val="nil"/>
              <w:right w:val="nil"/>
            </w:tcBorders>
          </w:tcPr>
          <w:p w:rsidR="00C44D44" w:rsidRDefault="00C44D44"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Explained per cent by</w:t>
            </w:r>
            <w:r w:rsidDel="00C44D44">
              <w:rPr>
                <w:rFonts w:ascii="Times New Roman" w:hAnsi="Times New Roman"/>
                <w:kern w:val="0"/>
                <w:sz w:val="18"/>
                <w:szCs w:val="18"/>
              </w:rPr>
              <w:t xml:space="preserve"> </w:t>
            </w:r>
          </w:p>
        </w:tc>
        <w:tc>
          <w:tcPr>
            <w:tcW w:w="1418" w:type="dxa"/>
            <w:tcBorders>
              <w:left w:val="nil"/>
              <w:bottom w:val="nil"/>
            </w:tcBorders>
          </w:tcPr>
          <w:p w:rsidR="00C44D44" w:rsidRDefault="00C44D44">
            <w:pPr>
              <w:autoSpaceDE w:val="0"/>
              <w:autoSpaceDN w:val="0"/>
              <w:adjustRightInd w:val="0"/>
              <w:rPr>
                <w:rFonts w:ascii="Times New Roman" w:hAnsi="Times New Roman"/>
                <w:kern w:val="0"/>
                <w:sz w:val="18"/>
                <w:szCs w:val="18"/>
              </w:rPr>
            </w:pPr>
          </w:p>
        </w:tc>
        <w:tc>
          <w:tcPr>
            <w:tcW w:w="1275" w:type="dxa"/>
            <w:tcBorders>
              <w:left w:val="nil"/>
              <w:bottom w:val="nil"/>
              <w:right w:val="nil"/>
            </w:tcBorders>
          </w:tcPr>
          <w:p w:rsidR="00C44D44" w:rsidRDefault="00C44D44">
            <w:pPr>
              <w:autoSpaceDE w:val="0"/>
              <w:autoSpaceDN w:val="0"/>
              <w:adjustRightInd w:val="0"/>
              <w:rPr>
                <w:rFonts w:ascii="Times New Roman" w:hAnsi="Times New Roman"/>
                <w:kern w:val="0"/>
                <w:sz w:val="18"/>
                <w:szCs w:val="18"/>
              </w:rPr>
            </w:pPr>
          </w:p>
        </w:tc>
        <w:tc>
          <w:tcPr>
            <w:tcW w:w="1276" w:type="dxa"/>
            <w:tcBorders>
              <w:left w:val="nil"/>
              <w:bottom w:val="nil"/>
              <w:right w:val="nil"/>
            </w:tcBorders>
          </w:tcPr>
          <w:p w:rsidR="00C44D44" w:rsidRDefault="00C44D44">
            <w:pPr>
              <w:autoSpaceDE w:val="0"/>
              <w:autoSpaceDN w:val="0"/>
              <w:adjustRightInd w:val="0"/>
              <w:rPr>
                <w:rFonts w:ascii="Times New Roman" w:hAnsi="Times New Roman"/>
                <w:kern w:val="0"/>
                <w:sz w:val="18"/>
                <w:szCs w:val="18"/>
              </w:rPr>
            </w:pPr>
          </w:p>
        </w:tc>
        <w:tc>
          <w:tcPr>
            <w:tcW w:w="1276" w:type="dxa"/>
            <w:tcBorders>
              <w:left w:val="nil"/>
              <w:bottom w:val="nil"/>
            </w:tcBorders>
          </w:tcPr>
          <w:p w:rsidR="00C44D44" w:rsidRDefault="00C44D44">
            <w:pPr>
              <w:autoSpaceDE w:val="0"/>
              <w:autoSpaceDN w:val="0"/>
              <w:adjustRightInd w:val="0"/>
              <w:rPr>
                <w:rFonts w:ascii="Times New Roman" w:hAnsi="Times New Roman"/>
                <w:kern w:val="0"/>
                <w:sz w:val="18"/>
                <w:szCs w:val="18"/>
              </w:rPr>
            </w:pPr>
          </w:p>
        </w:tc>
      </w:tr>
      <w:tr w:rsidR="00C44D44" w:rsidTr="009A4739">
        <w:trPr>
          <w:jc w:val="center"/>
        </w:trPr>
        <w:tc>
          <w:tcPr>
            <w:tcW w:w="2977" w:type="dxa"/>
            <w:tcBorders>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Social capital</w:t>
            </w:r>
          </w:p>
        </w:tc>
        <w:tc>
          <w:tcPr>
            <w:tcW w:w="1418" w:type="dxa"/>
            <w:tcBorders>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12.7%</w:t>
            </w:r>
          </w:p>
        </w:tc>
        <w:tc>
          <w:tcPr>
            <w:tcW w:w="1275" w:type="dxa"/>
            <w:tcBorders>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11.6%</w:t>
            </w:r>
          </w:p>
        </w:tc>
        <w:tc>
          <w:tcPr>
            <w:tcW w:w="1276" w:type="dxa"/>
            <w:tcBorders>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13.7</w:t>
            </w:r>
          </w:p>
        </w:tc>
        <w:tc>
          <w:tcPr>
            <w:tcW w:w="1276" w:type="dxa"/>
            <w:tcBorders>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13.7</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Human capital</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-3.1%</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-4.2</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-3.1</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-4.0</w:t>
            </w:r>
          </w:p>
        </w:tc>
      </w:tr>
      <w:tr w:rsidR="00C44D44" w:rsidTr="009A4739">
        <w:trPr>
          <w:jc w:val="center"/>
        </w:trPr>
        <w:tc>
          <w:tcPr>
            <w:tcW w:w="2977" w:type="dxa"/>
            <w:tcBorders>
              <w:top w:val="nil"/>
              <w:left w:val="nil"/>
              <w:bottom w:val="single" w:sz="4" w:space="0" w:color="auto"/>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Gender Occu. segregation</w:t>
            </w:r>
          </w:p>
        </w:tc>
        <w:tc>
          <w:tcPr>
            <w:tcW w:w="1418" w:type="dxa"/>
            <w:tcBorders>
              <w:top w:val="nil"/>
              <w:left w:val="nil"/>
              <w:bottom w:val="single" w:sz="4" w:space="0" w:color="auto"/>
            </w:tcBorders>
            <w:vAlign w:val="center"/>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2.6%</w:t>
            </w:r>
          </w:p>
        </w:tc>
        <w:tc>
          <w:tcPr>
            <w:tcW w:w="1275" w:type="dxa"/>
            <w:tcBorders>
              <w:top w:val="nil"/>
              <w:left w:val="nil"/>
              <w:bottom w:val="single" w:sz="4" w:space="0" w:color="auto"/>
              <w:right w:val="nil"/>
            </w:tcBorders>
            <w:vAlign w:val="center"/>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4.6</w:t>
            </w:r>
          </w:p>
        </w:tc>
        <w:tc>
          <w:tcPr>
            <w:tcW w:w="1276" w:type="dxa"/>
            <w:tcBorders>
              <w:top w:val="nil"/>
              <w:left w:val="nil"/>
              <w:bottom w:val="single" w:sz="4" w:space="0" w:color="auto"/>
              <w:right w:val="nil"/>
            </w:tcBorders>
            <w:vAlign w:val="center"/>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1.8</w:t>
            </w:r>
          </w:p>
        </w:tc>
        <w:tc>
          <w:tcPr>
            <w:tcW w:w="1276" w:type="dxa"/>
            <w:tcBorders>
              <w:top w:val="nil"/>
              <w:left w:val="nil"/>
              <w:bottom w:val="single" w:sz="4" w:space="0" w:color="auto"/>
            </w:tcBorders>
            <w:vAlign w:val="center"/>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0.4</w:t>
            </w:r>
          </w:p>
        </w:tc>
      </w:tr>
      <w:tr w:rsidR="00C44D44" w:rsidTr="009A4739">
        <w:trPr>
          <w:jc w:val="center"/>
        </w:trPr>
        <w:tc>
          <w:tcPr>
            <w:tcW w:w="2977" w:type="dxa"/>
            <w:tcBorders>
              <w:top w:val="single" w:sz="4" w:space="0" w:color="auto"/>
              <w:left w:val="nil"/>
              <w:bottom w:val="nil"/>
              <w:right w:val="nil"/>
            </w:tcBorders>
          </w:tcPr>
          <w:p w:rsidR="00C44D44" w:rsidRDefault="00753E42">
            <w:pPr>
              <w:autoSpaceDE w:val="0"/>
              <w:autoSpaceDN w:val="0"/>
              <w:adjustRightInd w:val="0"/>
              <w:jc w:val="left"/>
              <w:rPr>
                <w:rFonts w:ascii="Times New Roman" w:hAnsi="Times New Roman"/>
                <w:kern w:val="0"/>
                <w:sz w:val="18"/>
                <w:szCs w:val="18"/>
              </w:rPr>
            </w:pPr>
            <w:r w:rsidRPr="009A4739">
              <w:rPr>
                <w:rFonts w:ascii="Times New Roman" w:hAnsi="Times New Roman"/>
                <w:b/>
                <w:kern w:val="0"/>
                <w:sz w:val="18"/>
                <w:szCs w:val="18"/>
              </w:rPr>
              <w:t>Decomposition</w:t>
            </w:r>
            <w:r w:rsidR="00C44D44" w:rsidRPr="009A4739">
              <w:rPr>
                <w:rFonts w:ascii="Times New Roman" w:hAnsi="Times New Roman"/>
                <w:b/>
                <w:kern w:val="0"/>
                <w:sz w:val="18"/>
                <w:szCs w:val="18"/>
              </w:rPr>
              <w:t xml:space="preserve"> details</w:t>
            </w:r>
          </w:p>
        </w:tc>
        <w:tc>
          <w:tcPr>
            <w:tcW w:w="1418" w:type="dxa"/>
            <w:tcBorders>
              <w:top w:val="single" w:sz="4" w:space="0" w:color="auto"/>
              <w:left w:val="nil"/>
              <w:bottom w:val="nil"/>
            </w:tcBorders>
          </w:tcPr>
          <w:p w:rsidR="00C44D44" w:rsidRDefault="00C44D44" w:rsidP="00C44D44">
            <w:pPr>
              <w:autoSpaceDE w:val="0"/>
              <w:autoSpaceDN w:val="0"/>
              <w:adjustRightInd w:val="0"/>
              <w:rPr>
                <w:rFonts w:ascii="Times New Roman" w:hAnsi="Times New Roman"/>
                <w:kern w:val="0"/>
                <w:sz w:val="18"/>
                <w:szCs w:val="18"/>
              </w:rPr>
            </w:pPr>
          </w:p>
        </w:tc>
        <w:tc>
          <w:tcPr>
            <w:tcW w:w="1275" w:type="dxa"/>
            <w:tcBorders>
              <w:top w:val="single" w:sz="4" w:space="0" w:color="auto"/>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p>
        </w:tc>
        <w:tc>
          <w:tcPr>
            <w:tcW w:w="1276" w:type="dxa"/>
            <w:tcBorders>
              <w:top w:val="single" w:sz="4" w:space="0" w:color="auto"/>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p>
        </w:tc>
        <w:tc>
          <w:tcPr>
            <w:tcW w:w="1276" w:type="dxa"/>
            <w:tcBorders>
              <w:top w:val="single" w:sz="4" w:space="0" w:color="auto"/>
              <w:left w:val="nil"/>
              <w:bottom w:val="nil"/>
            </w:tcBorders>
          </w:tcPr>
          <w:p w:rsidR="00C44D44" w:rsidRDefault="00C44D44" w:rsidP="00C44D44">
            <w:pPr>
              <w:autoSpaceDE w:val="0"/>
              <w:autoSpaceDN w:val="0"/>
              <w:adjustRightInd w:val="0"/>
              <w:rPr>
                <w:rFonts w:ascii="Times New Roman" w:hAnsi="Times New Roman"/>
                <w:kern w:val="0"/>
                <w:sz w:val="18"/>
                <w:szCs w:val="18"/>
              </w:rPr>
            </w:pPr>
          </w:p>
        </w:tc>
      </w:tr>
      <w:tr w:rsidR="00753E42" w:rsidTr="009A4739">
        <w:trPr>
          <w:jc w:val="center"/>
        </w:trPr>
        <w:tc>
          <w:tcPr>
            <w:tcW w:w="2977" w:type="dxa"/>
            <w:tcBorders>
              <w:left w:val="nil"/>
              <w:bottom w:val="nil"/>
              <w:right w:val="nil"/>
            </w:tcBorders>
          </w:tcPr>
          <w:p w:rsidR="00753E42" w:rsidDel="00C44D44" w:rsidRDefault="00753E42"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Explained (characterized effect )</w:t>
            </w:r>
          </w:p>
        </w:tc>
        <w:tc>
          <w:tcPr>
            <w:tcW w:w="1418" w:type="dxa"/>
            <w:tcBorders>
              <w:left w:val="nil"/>
              <w:bottom w:val="nil"/>
            </w:tcBorders>
          </w:tcPr>
          <w:p w:rsidR="00753E42" w:rsidRDefault="00753E42" w:rsidP="00C44D44">
            <w:pPr>
              <w:autoSpaceDE w:val="0"/>
              <w:autoSpaceDN w:val="0"/>
              <w:adjustRightInd w:val="0"/>
              <w:rPr>
                <w:rFonts w:ascii="Times New Roman" w:hAnsi="Times New Roman"/>
                <w:kern w:val="0"/>
                <w:sz w:val="18"/>
                <w:szCs w:val="18"/>
              </w:rPr>
            </w:pPr>
          </w:p>
        </w:tc>
        <w:tc>
          <w:tcPr>
            <w:tcW w:w="1275" w:type="dxa"/>
            <w:tcBorders>
              <w:left w:val="nil"/>
              <w:bottom w:val="nil"/>
              <w:right w:val="nil"/>
            </w:tcBorders>
          </w:tcPr>
          <w:p w:rsidR="00753E42" w:rsidRDefault="00753E42" w:rsidP="00C44D44">
            <w:pPr>
              <w:autoSpaceDE w:val="0"/>
              <w:autoSpaceDN w:val="0"/>
              <w:adjustRightInd w:val="0"/>
              <w:rPr>
                <w:rFonts w:ascii="Times New Roman" w:hAnsi="Times New Roman"/>
                <w:kern w:val="0"/>
                <w:sz w:val="18"/>
                <w:szCs w:val="18"/>
              </w:rPr>
            </w:pPr>
          </w:p>
        </w:tc>
        <w:tc>
          <w:tcPr>
            <w:tcW w:w="1276" w:type="dxa"/>
            <w:tcBorders>
              <w:left w:val="nil"/>
              <w:bottom w:val="nil"/>
              <w:right w:val="nil"/>
            </w:tcBorders>
          </w:tcPr>
          <w:p w:rsidR="00753E42" w:rsidRDefault="00753E42" w:rsidP="00C44D44">
            <w:pPr>
              <w:autoSpaceDE w:val="0"/>
              <w:autoSpaceDN w:val="0"/>
              <w:adjustRightInd w:val="0"/>
              <w:rPr>
                <w:rFonts w:ascii="Times New Roman" w:hAnsi="Times New Roman"/>
                <w:kern w:val="0"/>
                <w:sz w:val="18"/>
                <w:szCs w:val="18"/>
              </w:rPr>
            </w:pPr>
          </w:p>
        </w:tc>
        <w:tc>
          <w:tcPr>
            <w:tcW w:w="1276" w:type="dxa"/>
            <w:tcBorders>
              <w:left w:val="nil"/>
              <w:bottom w:val="nil"/>
            </w:tcBorders>
          </w:tcPr>
          <w:p w:rsidR="00753E42" w:rsidRDefault="00753E42" w:rsidP="00C44D44">
            <w:pPr>
              <w:autoSpaceDE w:val="0"/>
              <w:autoSpaceDN w:val="0"/>
              <w:adjustRightInd w:val="0"/>
              <w:rPr>
                <w:rFonts w:ascii="Times New Roman" w:hAnsi="Times New Roman"/>
                <w:kern w:val="0"/>
                <w:sz w:val="18"/>
                <w:szCs w:val="18"/>
              </w:rPr>
            </w:pP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Region</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0.016</w:t>
            </w:r>
            <w:r>
              <w:rPr>
                <w:rFonts w:ascii="Times New Roman" w:hAnsi="Times New Roman"/>
                <w:kern w:val="0"/>
                <w:sz w:val="18"/>
                <w:szCs w:val="18"/>
                <w:vertAlign w:val="superscript"/>
              </w:rPr>
              <w:t>*</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0.012</w:t>
            </w:r>
            <w:r>
              <w:rPr>
                <w:rFonts w:ascii="Times New Roman" w:hAnsi="Times New Roman"/>
                <w:kern w:val="0"/>
                <w:sz w:val="18"/>
                <w:szCs w:val="18"/>
                <w:vertAlign w:val="superscript"/>
              </w:rPr>
              <w:t>*</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0.014</w:t>
            </w:r>
            <w:r>
              <w:rPr>
                <w:rFonts w:ascii="Times New Roman" w:hAnsi="Times New Roman"/>
                <w:kern w:val="0"/>
                <w:sz w:val="18"/>
                <w:szCs w:val="18"/>
                <w:vertAlign w:val="superscript"/>
              </w:rPr>
              <w:t>*</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0.021</w:t>
            </w:r>
            <w:r>
              <w:rPr>
                <w:rFonts w:ascii="Times New Roman" w:hAnsi="Times New Roman"/>
                <w:kern w:val="0"/>
                <w:sz w:val="18"/>
                <w:szCs w:val="18"/>
                <w:vertAlign w:val="superscript"/>
              </w:rPr>
              <w:t>*</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Work unit (</w:t>
            </w:r>
            <w:r>
              <w:rPr>
                <w:rFonts w:ascii="Times New Roman" w:hAnsi="Times New Roman"/>
                <w:i/>
                <w:kern w:val="0"/>
                <w:sz w:val="18"/>
                <w:szCs w:val="18"/>
              </w:rPr>
              <w:t>danwei</w:t>
            </w:r>
            <w:r>
              <w:rPr>
                <w:rFonts w:ascii="Times New Roman" w:hAnsi="Times New Roman"/>
                <w:kern w:val="0"/>
                <w:sz w:val="18"/>
                <w:szCs w:val="18"/>
              </w:rPr>
              <w:t>)</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0.003</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0.001</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Martial status</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-0.009</w:t>
            </w:r>
            <w:r>
              <w:rPr>
                <w:rFonts w:ascii="Times New Roman" w:hAnsi="Times New Roman"/>
                <w:kern w:val="0"/>
                <w:sz w:val="18"/>
                <w:szCs w:val="18"/>
                <w:vertAlign w:val="superscript"/>
              </w:rPr>
              <w:t>***</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-0.004</w:t>
            </w:r>
            <w:r>
              <w:rPr>
                <w:rFonts w:ascii="Times New Roman" w:hAnsi="Times New Roman"/>
                <w:kern w:val="0"/>
                <w:sz w:val="18"/>
                <w:szCs w:val="18"/>
                <w:vertAlign w:val="superscript"/>
              </w:rPr>
              <w:t>*</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-0.009</w:t>
            </w:r>
            <w:r>
              <w:rPr>
                <w:rFonts w:ascii="Times New Roman" w:hAnsi="Times New Roman"/>
                <w:kern w:val="0"/>
                <w:sz w:val="18"/>
                <w:szCs w:val="18"/>
                <w:vertAlign w:val="superscript"/>
              </w:rPr>
              <w:t>**</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-0.021</w:t>
            </w:r>
            <w:r>
              <w:rPr>
                <w:rFonts w:ascii="Times New Roman" w:hAnsi="Times New Roman"/>
                <w:kern w:val="0"/>
                <w:sz w:val="18"/>
                <w:szCs w:val="18"/>
                <w:vertAlign w:val="superscript"/>
              </w:rPr>
              <w:t>***</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color w:val="FF0000"/>
                <w:kern w:val="0"/>
                <w:sz w:val="18"/>
                <w:szCs w:val="18"/>
              </w:rPr>
            </w:pPr>
            <w:r>
              <w:rPr>
                <w:rFonts w:ascii="Times New Roman" w:hAnsi="Times New Roman"/>
                <w:kern w:val="0"/>
                <w:sz w:val="18"/>
                <w:szCs w:val="18"/>
              </w:rPr>
              <w:t>Gender Occu. segregation</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0.006</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0.010</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0.004</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0.001</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Human capital</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-0.007</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-0.009</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-0.007</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-0.009</w:t>
            </w:r>
          </w:p>
        </w:tc>
      </w:tr>
      <w:tr w:rsidR="00C44D44" w:rsidTr="009A4739">
        <w:trPr>
          <w:jc w:val="center"/>
        </w:trPr>
        <w:tc>
          <w:tcPr>
            <w:tcW w:w="2977" w:type="dxa"/>
            <w:tcBorders>
              <w:top w:val="nil"/>
              <w:left w:val="nil"/>
              <w:bottom w:val="nil"/>
              <w:right w:val="nil"/>
            </w:tcBorders>
          </w:tcPr>
          <w:p w:rsidR="00C44D44" w:rsidRDefault="00C44D44"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Social capital</w:t>
            </w:r>
          </w:p>
        </w:tc>
        <w:tc>
          <w:tcPr>
            <w:tcW w:w="1418"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0.029</w:t>
            </w:r>
            <w:r>
              <w:rPr>
                <w:rFonts w:ascii="Times New Roman" w:hAnsi="Times New Roman"/>
                <w:kern w:val="0"/>
                <w:sz w:val="18"/>
                <w:szCs w:val="18"/>
                <w:vertAlign w:val="superscript"/>
              </w:rPr>
              <w:t>***</w:t>
            </w:r>
          </w:p>
        </w:tc>
        <w:tc>
          <w:tcPr>
            <w:tcW w:w="1275"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0.025</w:t>
            </w:r>
            <w:r>
              <w:rPr>
                <w:rFonts w:ascii="Times New Roman" w:hAnsi="Times New Roman"/>
                <w:kern w:val="0"/>
                <w:sz w:val="18"/>
                <w:szCs w:val="18"/>
                <w:vertAlign w:val="superscript"/>
              </w:rPr>
              <w:t>***</w:t>
            </w:r>
          </w:p>
        </w:tc>
        <w:tc>
          <w:tcPr>
            <w:tcW w:w="1276" w:type="dxa"/>
            <w:tcBorders>
              <w:top w:val="nil"/>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0.031</w:t>
            </w:r>
            <w:r>
              <w:rPr>
                <w:rFonts w:ascii="Times New Roman" w:hAnsi="Times New Roman"/>
                <w:kern w:val="0"/>
                <w:sz w:val="18"/>
                <w:szCs w:val="18"/>
                <w:vertAlign w:val="superscript"/>
              </w:rPr>
              <w:t>***</w:t>
            </w:r>
          </w:p>
        </w:tc>
        <w:tc>
          <w:tcPr>
            <w:tcW w:w="1276" w:type="dxa"/>
            <w:tcBorders>
              <w:top w:val="nil"/>
              <w:left w:val="nil"/>
              <w:bottom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0.031</w:t>
            </w:r>
            <w:r>
              <w:rPr>
                <w:rFonts w:ascii="Times New Roman" w:hAnsi="Times New Roman"/>
                <w:kern w:val="0"/>
                <w:sz w:val="18"/>
                <w:szCs w:val="18"/>
                <w:vertAlign w:val="superscript"/>
              </w:rPr>
              <w:t>***</w:t>
            </w:r>
          </w:p>
        </w:tc>
      </w:tr>
      <w:tr w:rsidR="00C44D44" w:rsidTr="009A4739">
        <w:trPr>
          <w:jc w:val="center"/>
        </w:trPr>
        <w:tc>
          <w:tcPr>
            <w:tcW w:w="2977" w:type="dxa"/>
            <w:tcBorders>
              <w:top w:val="single" w:sz="4" w:space="0" w:color="auto"/>
              <w:left w:val="nil"/>
              <w:bottom w:val="nil"/>
              <w:right w:val="nil"/>
            </w:tcBorders>
          </w:tcPr>
          <w:p w:rsidR="00C44D44" w:rsidRDefault="00C44D44" w:rsidP="009A4739">
            <w:pPr>
              <w:autoSpaceDE w:val="0"/>
              <w:autoSpaceDN w:val="0"/>
              <w:adjustRightInd w:val="0"/>
              <w:ind w:firstLineChars="50" w:firstLine="90"/>
              <w:jc w:val="left"/>
              <w:rPr>
                <w:rFonts w:ascii="Times New Roman" w:hAnsi="Times New Roman"/>
                <w:kern w:val="0"/>
                <w:sz w:val="18"/>
                <w:szCs w:val="18"/>
              </w:rPr>
            </w:pPr>
            <w:r>
              <w:rPr>
                <w:rFonts w:ascii="Times New Roman" w:hAnsi="Times New Roman"/>
                <w:kern w:val="0"/>
                <w:sz w:val="18"/>
                <w:szCs w:val="18"/>
              </w:rPr>
              <w:t xml:space="preserve">Unexplained </w:t>
            </w:r>
            <w:r w:rsidR="00753E42">
              <w:rPr>
                <w:rFonts w:ascii="Times New Roman" w:hAnsi="Times New Roman"/>
                <w:kern w:val="0"/>
                <w:sz w:val="18"/>
                <w:szCs w:val="18"/>
              </w:rPr>
              <w:t>(coefficient effect)</w:t>
            </w:r>
          </w:p>
        </w:tc>
        <w:tc>
          <w:tcPr>
            <w:tcW w:w="1418" w:type="dxa"/>
            <w:tcBorders>
              <w:top w:val="single" w:sz="4" w:space="0" w:color="auto"/>
              <w:left w:val="nil"/>
              <w:bottom w:val="nil"/>
            </w:tcBorders>
          </w:tcPr>
          <w:p w:rsidR="00C44D44" w:rsidRDefault="00C44D44" w:rsidP="00C44D44">
            <w:pPr>
              <w:autoSpaceDE w:val="0"/>
              <w:autoSpaceDN w:val="0"/>
              <w:adjustRightInd w:val="0"/>
              <w:rPr>
                <w:rFonts w:ascii="Times New Roman" w:hAnsi="Times New Roman"/>
                <w:kern w:val="0"/>
                <w:sz w:val="18"/>
                <w:szCs w:val="18"/>
              </w:rPr>
            </w:pPr>
          </w:p>
        </w:tc>
        <w:tc>
          <w:tcPr>
            <w:tcW w:w="1275" w:type="dxa"/>
            <w:tcBorders>
              <w:top w:val="single" w:sz="4" w:space="0" w:color="auto"/>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p>
        </w:tc>
        <w:tc>
          <w:tcPr>
            <w:tcW w:w="1276" w:type="dxa"/>
            <w:tcBorders>
              <w:top w:val="single" w:sz="4" w:space="0" w:color="auto"/>
              <w:left w:val="nil"/>
              <w:bottom w:val="nil"/>
              <w:right w:val="nil"/>
            </w:tcBorders>
          </w:tcPr>
          <w:p w:rsidR="00C44D44" w:rsidRDefault="00C44D44" w:rsidP="00C44D44">
            <w:pPr>
              <w:autoSpaceDE w:val="0"/>
              <w:autoSpaceDN w:val="0"/>
              <w:adjustRightInd w:val="0"/>
              <w:rPr>
                <w:rFonts w:ascii="Times New Roman" w:hAnsi="Times New Roman"/>
                <w:kern w:val="0"/>
                <w:sz w:val="18"/>
                <w:szCs w:val="18"/>
              </w:rPr>
            </w:pPr>
          </w:p>
        </w:tc>
        <w:tc>
          <w:tcPr>
            <w:tcW w:w="1276" w:type="dxa"/>
            <w:tcBorders>
              <w:top w:val="single" w:sz="4" w:space="0" w:color="auto"/>
              <w:left w:val="nil"/>
              <w:bottom w:val="nil"/>
            </w:tcBorders>
          </w:tcPr>
          <w:p w:rsidR="00C44D44" w:rsidRDefault="00C44D44" w:rsidP="00C44D44">
            <w:pPr>
              <w:autoSpaceDE w:val="0"/>
              <w:autoSpaceDN w:val="0"/>
              <w:adjustRightInd w:val="0"/>
              <w:rPr>
                <w:rFonts w:ascii="Times New Roman" w:hAnsi="Times New Roman"/>
                <w:kern w:val="0"/>
                <w:sz w:val="18"/>
                <w:szCs w:val="18"/>
              </w:rPr>
            </w:pP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Region</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-0.035</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-0.024</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-0.058</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-0.050</w:t>
            </w: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Work unit (</w:t>
            </w:r>
            <w:r>
              <w:rPr>
                <w:rFonts w:ascii="Times New Roman" w:hAnsi="Times New Roman"/>
                <w:i/>
                <w:kern w:val="0"/>
                <w:sz w:val="18"/>
                <w:szCs w:val="18"/>
              </w:rPr>
              <w:t>danwei</w:t>
            </w:r>
            <w:r>
              <w:rPr>
                <w:rFonts w:ascii="Times New Roman" w:hAnsi="Times New Roman"/>
                <w:kern w:val="0"/>
                <w:sz w:val="18"/>
                <w:szCs w:val="18"/>
              </w:rPr>
              <w:t>)</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0.011</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0.006</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-0.082</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0.272</w:t>
            </w: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Martial status</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0.048</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0.087</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0.114</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0.110</w:t>
            </w: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Gender Occu. segregation</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-0.009</w:t>
            </w:r>
            <w:r>
              <w:rPr>
                <w:rFonts w:ascii="Times New Roman" w:hAnsi="Times New Roman"/>
                <w:kern w:val="0"/>
                <w:sz w:val="18"/>
                <w:szCs w:val="18"/>
                <w:vertAlign w:val="superscript"/>
              </w:rPr>
              <w:t>*</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-0.008</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-0.011</w:t>
            </w:r>
            <w:r>
              <w:rPr>
                <w:rFonts w:ascii="Times New Roman" w:hAnsi="Times New Roman"/>
                <w:kern w:val="0"/>
                <w:sz w:val="18"/>
                <w:szCs w:val="18"/>
                <w:vertAlign w:val="superscript"/>
              </w:rPr>
              <w:t>*</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-0.001</w:t>
            </w: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Human capital</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-0.221</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-0.264</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-0.230</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-0.094</w:t>
            </w:r>
          </w:p>
        </w:tc>
      </w:tr>
      <w:tr w:rsidR="00753E42" w:rsidTr="009A4739">
        <w:trPr>
          <w:jc w:val="center"/>
        </w:trPr>
        <w:tc>
          <w:tcPr>
            <w:tcW w:w="2977" w:type="dxa"/>
            <w:tcBorders>
              <w:top w:val="nil"/>
              <w:left w:val="nil"/>
              <w:bottom w:val="nil"/>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Social capital</w:t>
            </w:r>
          </w:p>
        </w:tc>
        <w:tc>
          <w:tcPr>
            <w:tcW w:w="1418"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0.032</w:t>
            </w:r>
          </w:p>
        </w:tc>
        <w:tc>
          <w:tcPr>
            <w:tcW w:w="1275"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0.120</w:t>
            </w:r>
            <w:r>
              <w:rPr>
                <w:rFonts w:ascii="Times New Roman" w:hAnsi="Times New Roman"/>
                <w:kern w:val="0"/>
                <w:sz w:val="18"/>
                <w:szCs w:val="18"/>
                <w:vertAlign w:val="superscript"/>
              </w:rPr>
              <w:t>*</w:t>
            </w:r>
          </w:p>
        </w:tc>
        <w:tc>
          <w:tcPr>
            <w:tcW w:w="1276" w:type="dxa"/>
            <w:tcBorders>
              <w:top w:val="nil"/>
              <w:left w:val="nil"/>
              <w:bottom w:val="nil"/>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-0.073</w:t>
            </w:r>
          </w:p>
        </w:tc>
        <w:tc>
          <w:tcPr>
            <w:tcW w:w="1276" w:type="dxa"/>
            <w:tcBorders>
              <w:top w:val="nil"/>
              <w:left w:val="nil"/>
              <w:bottom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0.267</w:t>
            </w:r>
            <w:r>
              <w:rPr>
                <w:rFonts w:ascii="Times New Roman" w:hAnsi="Times New Roman"/>
                <w:kern w:val="0"/>
                <w:sz w:val="18"/>
                <w:szCs w:val="18"/>
                <w:vertAlign w:val="superscript"/>
              </w:rPr>
              <w:t>***</w:t>
            </w:r>
          </w:p>
        </w:tc>
      </w:tr>
      <w:tr w:rsidR="00753E42" w:rsidTr="009A4739">
        <w:trPr>
          <w:jc w:val="center"/>
        </w:trPr>
        <w:tc>
          <w:tcPr>
            <w:tcW w:w="2977" w:type="dxa"/>
            <w:tcBorders>
              <w:top w:val="nil"/>
              <w:left w:val="nil"/>
              <w:bottom w:val="single" w:sz="4" w:space="0" w:color="auto"/>
              <w:right w:val="nil"/>
            </w:tcBorders>
          </w:tcPr>
          <w:p w:rsidR="00753E42" w:rsidRDefault="00753E42" w:rsidP="009A4739">
            <w:pPr>
              <w:autoSpaceDE w:val="0"/>
              <w:autoSpaceDN w:val="0"/>
              <w:adjustRightInd w:val="0"/>
              <w:ind w:firstLineChars="100" w:firstLine="180"/>
              <w:jc w:val="left"/>
              <w:rPr>
                <w:rFonts w:ascii="Times New Roman" w:hAnsi="Times New Roman"/>
                <w:kern w:val="0"/>
                <w:sz w:val="18"/>
                <w:szCs w:val="18"/>
              </w:rPr>
            </w:pPr>
            <w:r>
              <w:rPr>
                <w:rFonts w:ascii="Times New Roman" w:hAnsi="Times New Roman"/>
                <w:kern w:val="0"/>
                <w:sz w:val="18"/>
                <w:szCs w:val="18"/>
              </w:rPr>
              <w:t>Region</w:t>
            </w:r>
          </w:p>
        </w:tc>
        <w:tc>
          <w:tcPr>
            <w:tcW w:w="1418" w:type="dxa"/>
            <w:tcBorders>
              <w:top w:val="nil"/>
              <w:left w:val="nil"/>
              <w:bottom w:val="single" w:sz="4" w:space="0" w:color="auto"/>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0.363</w:t>
            </w:r>
            <w:r>
              <w:rPr>
                <w:rFonts w:ascii="Times New Roman" w:hAnsi="Times New Roman"/>
                <w:kern w:val="0"/>
                <w:sz w:val="18"/>
                <w:szCs w:val="18"/>
                <w:vertAlign w:val="superscript"/>
              </w:rPr>
              <w:t>*</w:t>
            </w:r>
          </w:p>
        </w:tc>
        <w:tc>
          <w:tcPr>
            <w:tcW w:w="1275" w:type="dxa"/>
            <w:tcBorders>
              <w:top w:val="nil"/>
              <w:left w:val="nil"/>
              <w:bottom w:val="single" w:sz="4" w:space="0" w:color="auto"/>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0.262</w:t>
            </w:r>
          </w:p>
        </w:tc>
        <w:tc>
          <w:tcPr>
            <w:tcW w:w="1276" w:type="dxa"/>
            <w:tcBorders>
              <w:top w:val="nil"/>
              <w:left w:val="nil"/>
              <w:bottom w:val="single" w:sz="4" w:space="0" w:color="auto"/>
              <w:right w:val="nil"/>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0.529</w:t>
            </w:r>
            <w:r>
              <w:rPr>
                <w:rFonts w:ascii="Times New Roman" w:hAnsi="Times New Roman"/>
                <w:kern w:val="0"/>
                <w:sz w:val="18"/>
                <w:szCs w:val="18"/>
                <w:vertAlign w:val="superscript"/>
              </w:rPr>
              <w:t>**</w:t>
            </w:r>
          </w:p>
        </w:tc>
        <w:tc>
          <w:tcPr>
            <w:tcW w:w="1276" w:type="dxa"/>
            <w:tcBorders>
              <w:top w:val="nil"/>
              <w:left w:val="nil"/>
              <w:bottom w:val="single" w:sz="4" w:space="0" w:color="auto"/>
            </w:tcBorders>
          </w:tcPr>
          <w:p w:rsidR="00753E42" w:rsidRDefault="00753E42" w:rsidP="00753E42">
            <w:pPr>
              <w:autoSpaceDE w:val="0"/>
              <w:autoSpaceDN w:val="0"/>
              <w:adjustRightInd w:val="0"/>
              <w:rPr>
                <w:rFonts w:ascii="Times New Roman" w:hAnsi="Times New Roman"/>
                <w:kern w:val="0"/>
                <w:sz w:val="18"/>
                <w:szCs w:val="18"/>
              </w:rPr>
            </w:pPr>
            <w:r>
              <w:rPr>
                <w:rFonts w:ascii="Times New Roman" w:hAnsi="Times New Roman"/>
                <w:kern w:val="0"/>
                <w:sz w:val="18"/>
                <w:szCs w:val="18"/>
              </w:rPr>
              <w:t>-0.303</w:t>
            </w:r>
          </w:p>
        </w:tc>
      </w:tr>
      <w:tr w:rsidR="00C44D44" w:rsidTr="009A4739">
        <w:trPr>
          <w:jc w:val="center"/>
        </w:trPr>
        <w:tc>
          <w:tcPr>
            <w:tcW w:w="2977" w:type="dxa"/>
            <w:tcBorders>
              <w:top w:val="single" w:sz="4" w:space="0" w:color="auto"/>
              <w:left w:val="nil"/>
              <w:bottom w:val="single" w:sz="4" w:space="0" w:color="auto"/>
              <w:right w:val="nil"/>
            </w:tcBorders>
          </w:tcPr>
          <w:p w:rsidR="00C44D44" w:rsidRDefault="00C44D44" w:rsidP="00C44D44">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N.</w:t>
            </w:r>
          </w:p>
        </w:tc>
        <w:tc>
          <w:tcPr>
            <w:tcW w:w="1418" w:type="dxa"/>
            <w:tcBorders>
              <w:top w:val="single" w:sz="4" w:space="0" w:color="auto"/>
              <w:left w:val="nil"/>
              <w:bottom w:val="single" w:sz="4" w:space="0" w:color="auto"/>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1275" w:type="dxa"/>
            <w:tcBorders>
              <w:top w:val="single" w:sz="4" w:space="0" w:color="auto"/>
              <w:left w:val="nil"/>
              <w:bottom w:val="single" w:sz="4" w:space="0" w:color="auto"/>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1276" w:type="dxa"/>
            <w:tcBorders>
              <w:top w:val="single" w:sz="4" w:space="0" w:color="auto"/>
              <w:left w:val="nil"/>
              <w:bottom w:val="single" w:sz="4" w:space="0" w:color="auto"/>
              <w:right w:val="nil"/>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c>
          <w:tcPr>
            <w:tcW w:w="1276" w:type="dxa"/>
            <w:tcBorders>
              <w:top w:val="single" w:sz="4" w:space="0" w:color="auto"/>
              <w:left w:val="nil"/>
              <w:bottom w:val="single" w:sz="4" w:space="0" w:color="auto"/>
            </w:tcBorders>
          </w:tcPr>
          <w:p w:rsidR="00C44D44" w:rsidRDefault="00C44D44" w:rsidP="00C44D44">
            <w:pPr>
              <w:autoSpaceDE w:val="0"/>
              <w:autoSpaceDN w:val="0"/>
              <w:adjustRightInd w:val="0"/>
              <w:rPr>
                <w:rFonts w:ascii="Times New Roman" w:hAnsi="Times New Roman"/>
                <w:kern w:val="0"/>
                <w:sz w:val="18"/>
                <w:szCs w:val="18"/>
              </w:rPr>
            </w:pPr>
            <w:r>
              <w:rPr>
                <w:rFonts w:ascii="Times New Roman" w:hAnsi="Times New Roman"/>
                <w:kern w:val="0"/>
                <w:sz w:val="18"/>
                <w:szCs w:val="18"/>
              </w:rPr>
              <w:t>4102</w:t>
            </w:r>
          </w:p>
        </w:tc>
      </w:tr>
    </w:tbl>
    <w:p w:rsidR="00C42E9B" w:rsidRDefault="00057C75">
      <w:pPr>
        <w:autoSpaceDE w:val="0"/>
        <w:autoSpaceDN w:val="0"/>
        <w:adjustRightInd w:val="0"/>
        <w:jc w:val="left"/>
        <w:rPr>
          <w:rFonts w:ascii="Times New Roman" w:hAnsi="Times New Roman"/>
          <w:kern w:val="0"/>
          <w:szCs w:val="21"/>
        </w:rPr>
      </w:pPr>
      <w:r>
        <w:rPr>
          <w:rFonts w:ascii="Times New Roman" w:hAnsi="Times New Roman"/>
          <w:kern w:val="0"/>
          <w:szCs w:val="21"/>
        </w:rPr>
        <w:t xml:space="preserve">Note: * p &lt; 0.05, ** p &lt; 0.01, *** p &lt; 0.001. </w:t>
      </w:r>
    </w:p>
    <w:p w:rsidR="00C42E9B" w:rsidRDefault="00C42E9B">
      <w:pPr>
        <w:rPr>
          <w:rFonts w:ascii="Times New Roman" w:hAnsi="Times New Roman"/>
          <w:b/>
          <w:bCs/>
          <w:szCs w:val="21"/>
          <w:highlight w:val="yellow"/>
        </w:rPr>
      </w:pPr>
    </w:p>
    <w:sectPr w:rsidR="00C42E9B" w:rsidSect="009A4739">
      <w:footerReference w:type="default" r:id="rId10"/>
      <w:footnotePr>
        <w:numRestart w:val="eachPage"/>
      </w:footnotePr>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7ED" w:rsidRDefault="007767ED">
      <w:r>
        <w:separator/>
      </w:r>
    </w:p>
  </w:endnote>
  <w:endnote w:type="continuationSeparator" w:id="0">
    <w:p w:rsidR="007767ED" w:rsidRDefault="00776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DD" w:rsidRDefault="001E30A9">
    <w:pPr>
      <w:pStyle w:val="a5"/>
      <w:jc w:val="center"/>
    </w:pPr>
    <w:r>
      <w:fldChar w:fldCharType="begin"/>
    </w:r>
    <w:r w:rsidR="001C1EDD">
      <w:instrText>PAGE   \* MERGEFORMAT</w:instrText>
    </w:r>
    <w:r>
      <w:fldChar w:fldCharType="separate"/>
    </w:r>
    <w:r w:rsidR="00903539" w:rsidRPr="00903539">
      <w:rPr>
        <w:noProof/>
        <w:lang w:val="zh-CN"/>
      </w:rPr>
      <w:t>-</w:t>
    </w:r>
    <w:r w:rsidR="00903539">
      <w:rPr>
        <w:noProof/>
      </w:rPr>
      <w:t xml:space="preserve"> 30 -</w:t>
    </w:r>
    <w:r>
      <w:fldChar w:fldCharType="end"/>
    </w:r>
  </w:p>
  <w:p w:rsidR="001C1EDD" w:rsidRDefault="001C1E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7ED" w:rsidRDefault="007767ED">
      <w:r>
        <w:separator/>
      </w:r>
    </w:p>
  </w:footnote>
  <w:footnote w:type="continuationSeparator" w:id="0">
    <w:p w:rsidR="007767ED" w:rsidRDefault="007767ED">
      <w:r>
        <w:continuationSeparator/>
      </w:r>
    </w:p>
  </w:footnote>
  <w:footnote w:id="1">
    <w:p w:rsidR="001C1EDD" w:rsidRPr="00B0505B" w:rsidRDefault="001C1EDD">
      <w:pPr>
        <w:snapToGrid w:val="0"/>
        <w:rPr>
          <w:rFonts w:ascii="Times New Roman" w:hAnsi="Times New Roman"/>
        </w:rPr>
      </w:pPr>
      <w:r w:rsidRPr="00B0505B">
        <w:rPr>
          <w:rStyle w:val="aa"/>
          <w:rFonts w:ascii="Times New Roman" w:hAnsi="Times New Roman"/>
        </w:rPr>
        <w:footnoteRef/>
      </w:r>
      <w:r w:rsidRPr="00B0505B">
        <w:rPr>
          <w:rFonts w:ascii="Times New Roman" w:hAnsi="Times New Roman"/>
        </w:rPr>
        <w:t xml:space="preserve"> Ph. D candidate, Department of Sociology, School of Humanities and Social Science, Xi’an Jiaotong University, email: </w:t>
      </w:r>
      <w:hyperlink r:id="rId1" w:history="1">
        <w:r w:rsidRPr="00B0505B">
          <w:rPr>
            <w:rStyle w:val="a9"/>
            <w:rFonts w:ascii="Times New Roman" w:hAnsi="Times New Roman"/>
          </w:rPr>
          <w:t>cheng.aca@gmail.com;</w:t>
        </w:r>
      </w:hyperlink>
      <w:r w:rsidRPr="00B0505B">
        <w:rPr>
          <w:rFonts w:ascii="Times New Roman" w:hAnsi="Times New Roman"/>
        </w:rPr>
        <w:t xml:space="preserve"> </w:t>
      </w:r>
    </w:p>
    <w:p w:rsidR="001C1EDD" w:rsidRPr="00B0505B" w:rsidRDefault="001C1EDD">
      <w:pPr>
        <w:snapToGrid w:val="0"/>
        <w:rPr>
          <w:rFonts w:ascii="Times New Roman" w:hAnsi="Times New Roman"/>
        </w:rPr>
      </w:pPr>
    </w:p>
  </w:footnote>
  <w:footnote w:id="2">
    <w:p w:rsidR="001C1EDD" w:rsidRDefault="001C1EDD">
      <w:pPr>
        <w:pStyle w:val="a7"/>
        <w:rPr>
          <w:sz w:val="21"/>
          <w:szCs w:val="22"/>
        </w:rPr>
      </w:pPr>
      <w:r w:rsidRPr="00B0505B">
        <w:rPr>
          <w:rStyle w:val="aa"/>
          <w:rFonts w:ascii="Times New Roman" w:hAnsi="Times New Roman"/>
        </w:rPr>
        <w:footnoteRef/>
      </w:r>
      <w:r w:rsidRPr="00B0505B">
        <w:rPr>
          <w:rFonts w:ascii="Times New Roman" w:hAnsi="Times New Roman"/>
        </w:rPr>
        <w:t xml:space="preserve"> </w:t>
      </w:r>
      <w:r w:rsidRPr="00B0505B">
        <w:rPr>
          <w:rFonts w:ascii="Times New Roman" w:hAnsi="Times New Roman"/>
          <w:sz w:val="21"/>
          <w:szCs w:val="22"/>
        </w:rPr>
        <w:t xml:space="preserve">Assistant Professor, correspondence author, Department of Sociology, School of Humanities and Social Science, Xi’an Jiaotong University, email: </w:t>
      </w:r>
      <w:hyperlink r:id="rId2" w:history="1">
        <w:r w:rsidRPr="00B0505B">
          <w:rPr>
            <w:rStyle w:val="a9"/>
            <w:rFonts w:ascii="Times New Roman" w:hAnsi="Times New Roman"/>
            <w:sz w:val="21"/>
            <w:szCs w:val="22"/>
          </w:rPr>
          <w:t>shulitongji1818@163.com</w:t>
        </w:r>
      </w:hyperlink>
      <w:r w:rsidRPr="00B0505B">
        <w:rPr>
          <w:rFonts w:ascii="Times New Roman" w:hAnsi="Times New Roman"/>
          <w:sz w:val="21"/>
          <w:szCs w:val="22"/>
        </w:rPr>
        <w:t xml:space="preserve">. </w:t>
      </w:r>
    </w:p>
  </w:footnote>
  <w:footnote w:id="3">
    <w:p w:rsidR="001C1EDD" w:rsidRPr="00866403" w:rsidRDefault="001C1EDD" w:rsidP="00B0505B">
      <w:pPr>
        <w:pStyle w:val="a7"/>
        <w:jc w:val="both"/>
        <w:rPr>
          <w:rFonts w:ascii="Times New Roman" w:hAnsi="Times New Roman"/>
          <w:sz w:val="21"/>
          <w:szCs w:val="21"/>
        </w:rPr>
      </w:pPr>
      <w:r w:rsidRPr="00B0505B">
        <w:rPr>
          <w:rStyle w:val="aa"/>
          <w:rFonts w:ascii="Times New Roman" w:hAnsi="Times New Roman"/>
          <w:sz w:val="21"/>
          <w:szCs w:val="21"/>
        </w:rPr>
        <w:footnoteRef/>
      </w:r>
      <w:r w:rsidRPr="00866403">
        <w:rPr>
          <w:rFonts w:ascii="Times New Roman" w:hAnsi="Times New Roman"/>
          <w:sz w:val="21"/>
          <w:szCs w:val="21"/>
        </w:rPr>
        <w:t xml:space="preserve"> A gender difference in productivity refers to differences in human capital and in other demographic characteristics related to earnings. </w:t>
      </w:r>
      <w:r w:rsidR="001E30A9" w:rsidRPr="00866403">
        <w:rPr>
          <w:rFonts w:ascii="Times New Roman" w:hAnsi="Times New Roman"/>
          <w:color w:val="000000"/>
          <w:sz w:val="21"/>
          <w:szCs w:val="21"/>
        </w:rPr>
        <w:fldChar w:fldCharType="begin"/>
      </w:r>
      <w:r w:rsidRPr="00866403">
        <w:rPr>
          <w:rFonts w:ascii="Times New Roman" w:hAnsi="Times New Roman"/>
          <w:color w:val="000000"/>
          <w:sz w:val="21"/>
          <w:szCs w:val="21"/>
        </w:rPr>
        <w:instrText xml:space="preserve"> ADDIN EN.CITE &lt;EndNote&gt;&lt;Cite&gt;&lt;Author&gt;Meng&lt;/Author&gt;&lt;Year&gt;1998&lt;/Year&gt;&lt;RecNum&gt;979&lt;/RecNum&gt;&lt;DisplayText&gt;(Meng, 1998)&lt;/DisplayText&gt;&lt;record&gt;&lt;rec-number&gt;979&lt;/rec-number&gt;&lt;foreign-keys&gt;&lt;key app="EN" db-id="zxw590fdn2sraaefs985rf5x5zfptfafevx0"&gt;979&lt;/key&gt;&lt;/foreign-keys&gt;&lt;ref-type name="Journal Article"&gt;17&lt;/ref-type&gt;&lt;contributors&gt;&lt;authors&gt;&lt;author&gt;Meng, X.&lt;/author&gt;&lt;/authors&gt;&lt;/contributors&gt;&lt;auth-address&gt;Meng, X&amp;#xD;Australian Natl Univ, GPO Box 4, Canberra, ACT 2600, Australia&amp;#xD;Australian Natl Univ, GPO Box 4, Canberra, ACT 2600, Australia&amp;#xD;Australian Natl Univ, Canberra, ACT 2600, Australia&lt;/auth-address&gt;&lt;titles&gt;&lt;title&gt;Gender occupational segregation and its impact on the gender wage differential among rural-urban migrants: a Chinese case study&lt;/title&gt;&lt;secondary-title&gt;Applied Economics&lt;/secondary-title&gt;&lt;alt-title&gt;Appl Econ&lt;/alt-title&gt;&lt;/titles&gt;&lt;periodical&gt;&lt;full-title&gt;Applied Economics&lt;/full-title&gt;&lt;abbr-1&gt;Appl Econ&lt;/abbr-1&gt;&lt;/periodical&gt;&lt;alt-periodical&gt;&lt;full-title&gt;Applied Economics&lt;/full-title&gt;&lt;abbr-1&gt;Appl Econ&lt;/abbr-1&gt;&lt;/alt-periodical&gt;&lt;pages&gt;741-752&lt;/pages&gt;&lt;volume&gt;30&lt;/volume&gt;&lt;number&gt;6&lt;/number&gt;&lt;keywords&gt;&lt;keyword&gt;earnings differentials&lt;/keyword&gt;&lt;keyword&gt;discrimination&lt;/keyword&gt;&lt;/keywords&gt;&lt;dates&gt;&lt;year&gt;1998&lt;/year&gt;&lt;pub-dates&gt;&lt;date&gt;Jun&lt;/date&gt;&lt;/pub-dates&gt;&lt;/dates&gt;&lt;isbn&gt;0003-6846&lt;/isbn&gt;&lt;accession-num&gt;WOS:000074295200004&lt;/accession-num&gt;&lt;urls&gt;&lt;related-urls&gt;&lt;url&gt;&amp;lt;Go to ISI&amp;gt;://WOS:000074295200004&lt;/url&gt;&lt;/related-urls&gt;&lt;/urls&gt;&lt;electronic-resource-num&gt;Doi 10.1080/000368498325444&lt;/electronic-resource-num&gt;&lt;language&gt;English&lt;/language&gt;&lt;/record&gt;&lt;/Cite&gt;&lt;/EndNote&gt;</w:instrText>
      </w:r>
      <w:r w:rsidR="001E30A9" w:rsidRPr="00866403">
        <w:rPr>
          <w:rFonts w:ascii="Times New Roman" w:hAnsi="Times New Roman"/>
          <w:color w:val="000000"/>
          <w:sz w:val="21"/>
          <w:szCs w:val="21"/>
        </w:rPr>
        <w:fldChar w:fldCharType="separate"/>
      </w:r>
      <w:r w:rsidRPr="00866403">
        <w:rPr>
          <w:rFonts w:ascii="Times New Roman" w:hAnsi="Times New Roman"/>
          <w:color w:val="000000"/>
          <w:sz w:val="21"/>
          <w:szCs w:val="21"/>
        </w:rPr>
        <w:t>(</w:t>
      </w:r>
      <w:hyperlink w:anchor="_ENREF_37" w:tooltip="Meng, 1998 #979" w:history="1">
        <w:r w:rsidRPr="00866403">
          <w:rPr>
            <w:rStyle w:val="a9"/>
            <w:rFonts w:ascii="Times New Roman" w:hAnsi="Times New Roman"/>
            <w:sz w:val="21"/>
            <w:szCs w:val="21"/>
          </w:rPr>
          <w:t>Meng, 1998</w:t>
        </w:r>
      </w:hyperlink>
      <w:r w:rsidRPr="00866403">
        <w:rPr>
          <w:rFonts w:ascii="Times New Roman" w:hAnsi="Times New Roman"/>
          <w:color w:val="000000"/>
          <w:sz w:val="21"/>
          <w:szCs w:val="21"/>
        </w:rPr>
        <w:t>)</w:t>
      </w:r>
      <w:r w:rsidR="001E30A9" w:rsidRPr="00866403">
        <w:rPr>
          <w:rFonts w:ascii="Times New Roman" w:hAnsi="Times New Roman"/>
          <w:color w:val="000000"/>
          <w:sz w:val="21"/>
          <w:szCs w:val="21"/>
        </w:rPr>
        <w:fldChar w:fldCharType="end"/>
      </w:r>
      <w:r w:rsidRPr="00866403">
        <w:rPr>
          <w:rFonts w:ascii="Times New Roman" w:hAnsi="Times New Roman"/>
          <w:sz w:val="21"/>
          <w:szCs w:val="21"/>
        </w:rPr>
        <w:t>.</w:t>
      </w:r>
    </w:p>
  </w:footnote>
  <w:footnote w:id="4">
    <w:p w:rsidR="001C1EDD" w:rsidRPr="00866403" w:rsidRDefault="001C1EDD" w:rsidP="00B0505B">
      <w:pPr>
        <w:pStyle w:val="a7"/>
        <w:jc w:val="both"/>
        <w:rPr>
          <w:rFonts w:ascii="Times New Roman" w:hAnsi="Times New Roman"/>
          <w:sz w:val="21"/>
          <w:szCs w:val="21"/>
        </w:rPr>
      </w:pPr>
      <w:r w:rsidRPr="00866403">
        <w:rPr>
          <w:rStyle w:val="aa"/>
          <w:rFonts w:ascii="Times New Roman" w:hAnsi="Times New Roman"/>
          <w:sz w:val="21"/>
          <w:szCs w:val="21"/>
        </w:rPr>
        <w:footnoteRef/>
      </w:r>
      <w:r w:rsidRPr="00866403">
        <w:rPr>
          <w:rFonts w:ascii="Times New Roman" w:hAnsi="Times New Roman"/>
          <w:sz w:val="21"/>
          <w:szCs w:val="21"/>
        </w:rPr>
        <w:t xml:space="preserve"> According to Meng (1998: 743), gender-earning differentials can be attributed to three dimensions, including ‘a gender-labor productivity differential, intra-occupational gender wage discrimination, and occupational segregation’ within economic researches. </w:t>
      </w:r>
    </w:p>
  </w:footnote>
  <w:footnote w:id="5">
    <w:p w:rsidR="001C1EDD" w:rsidRPr="00866403" w:rsidRDefault="001C1EDD" w:rsidP="00B0505B">
      <w:pPr>
        <w:pStyle w:val="a7"/>
        <w:jc w:val="both"/>
        <w:rPr>
          <w:rFonts w:ascii="Times New Roman" w:hAnsi="Times New Roman"/>
          <w:sz w:val="21"/>
          <w:szCs w:val="21"/>
        </w:rPr>
      </w:pPr>
      <w:r w:rsidRPr="00866403">
        <w:rPr>
          <w:rStyle w:val="aa"/>
          <w:rFonts w:ascii="Times New Roman" w:hAnsi="Times New Roman"/>
          <w:sz w:val="21"/>
          <w:szCs w:val="21"/>
        </w:rPr>
        <w:footnoteRef/>
      </w:r>
      <w:r w:rsidRPr="00866403">
        <w:rPr>
          <w:rFonts w:ascii="Times New Roman" w:hAnsi="Times New Roman"/>
          <w:sz w:val="21"/>
          <w:szCs w:val="21"/>
        </w:rPr>
        <w:t xml:space="preserve"> According to human capital theory, individuals’ earnings are heavily determined by productivity. It implicitly applies to an ideally non-discriminatory context. In such a context, gender earnings differential can be attributed to differences in productivity-related characteristics between genders. In a discriminatory situation, by contrast, male-female earnings gap should be explained by many other components, such as discrimination</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&lt;EndNote&gt;&lt;Cite&gt;&lt;Author&gt;Gardeazabal&lt;/Author&gt;&lt;Year&gt;2005&lt;/Year&gt;&lt;RecNum&gt;980&lt;/RecNum&gt;&lt;DisplayText&gt;(Gardeazabal &amp;amp; Ugidos, 2005)&lt;/DisplayText&gt;&lt;record&gt;&lt;rec-number&gt;980&lt;/rec-number&gt;&lt;foreign-keys&gt;&lt;key app="EN" db-id="zxw590fdn2sraaefs985rf5x5zfptfafevx0"&gt;980&lt;/key&gt;&lt;/foreign-keys&gt;&lt;ref-type name="Journal Article"&gt;17&lt;/ref-type&gt;&lt;contributors&gt;&lt;authors&gt;&lt;author&gt;Gardeazabal, J.&lt;/author&gt;&lt;author&gt;Ugidos, A.&lt;/author&gt;&lt;/authors&gt;&lt;/contributors&gt;&lt;auth-address&gt;Gardeazabal, J&amp;#xD;Univ Basque Country, Lehendakari Aguirre 83, Bilbao 48015, Spain&amp;#xD;Univ Basque Country, Lehendakari Aguirre 83, Bilbao 48015, Spain&amp;#xD;Univ Basque Country, Bilbao 48015, Spain&lt;/auth-address&gt;&lt;titles&gt;&lt;title&gt;Gender wage discrimination at quantiles&lt;/title&gt;&lt;secondary-title&gt;Journal Of Population Economics&lt;/secondary-title&gt;&lt;alt-title&gt;J Popul Econ&lt;/alt-title&gt;&lt;/titles&gt;&lt;periodical&gt;&lt;full-title&gt;Journal Of Population Economics&lt;/full-title&gt;&lt;abbr-1&gt;J Popul Econ&lt;/abbr-1&gt;&lt;/periodical&gt;&lt;alt-periodical&gt;&lt;full-title&gt;Journal Of Population Economics&lt;/full-title&gt;&lt;abbr-1&gt;J Popul Econ&lt;/abbr-1&gt;&lt;/alt-periodical&gt;&lt;pages&gt;165-179&lt;/pages&gt;&lt;volume&gt;18&lt;/volume&gt;&lt;number&gt;1&lt;/number&gt;&lt;keywords&gt;&lt;keyword&gt;gender discrimination&lt;/keyword&gt;&lt;keyword&gt;wage gap&lt;/keyword&gt;&lt;keyword&gt;quantile regression&lt;/keyword&gt;&lt;keyword&gt;regression&lt;/keyword&gt;&lt;/keywords&gt;&lt;dates&gt;&lt;year&gt;2005&lt;/year&gt;&lt;pub-dates&gt;&lt;date&gt;Mar&lt;/date&gt;&lt;/pub-dates&gt;&lt;/dates&gt;&lt;isbn&gt;0933-1433&lt;/isbn&gt;&lt;accession-num&gt;WOS:000227442600008&lt;/accession-num&gt;&lt;urls&gt;&lt;related-urls&gt;&lt;url&gt;&amp;lt;Go to ISI&amp;gt;://WOS:000227442600008&lt;/url&gt;&lt;/related-urls&gt;&lt;/urls&gt;&lt;electronic-resource-num&gt;DOI 10.1007/s00148-003-0172-z&lt;/electronic-resource-num&gt;&lt;language&gt;English&lt;/language&gt;&lt;/record&gt;&lt;/Cite&gt;&lt;/EndNote&gt;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19" w:tooltip="Gardeazabal, 2005 #980" w:history="1">
        <w:r w:rsidRPr="00866403">
          <w:rPr>
            <w:rStyle w:val="a9"/>
            <w:rFonts w:ascii="Times New Roman" w:hAnsi="Times New Roman"/>
            <w:sz w:val="21"/>
            <w:szCs w:val="21"/>
          </w:rPr>
          <w:t>Gardeazabal &amp; Ugidos, 2005</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xml:space="preserve">. </w:t>
      </w:r>
    </w:p>
  </w:footnote>
  <w:footnote w:id="6">
    <w:p w:rsidR="001C1EDD" w:rsidRPr="00B0505B" w:rsidRDefault="001C1EDD" w:rsidP="00B0505B">
      <w:pPr>
        <w:pStyle w:val="a7"/>
        <w:jc w:val="both"/>
        <w:rPr>
          <w:rFonts w:ascii="Times New Roman" w:hAnsi="Times New Roman"/>
        </w:rPr>
      </w:pPr>
      <w:r w:rsidRPr="00866403">
        <w:rPr>
          <w:rStyle w:val="aa"/>
          <w:rFonts w:ascii="Times New Roman" w:hAnsi="Times New Roman"/>
          <w:sz w:val="21"/>
          <w:szCs w:val="21"/>
        </w:rPr>
        <w:footnoteRef/>
      </w:r>
      <w:r w:rsidRPr="00866403">
        <w:rPr>
          <w:rFonts w:ascii="Times New Roman" w:hAnsi="Times New Roman"/>
          <w:sz w:val="21"/>
          <w:szCs w:val="21"/>
        </w:rPr>
        <w:t xml:space="preserve"> Gender occupational segregation theory assumes that the segregation by gender can be attributed to an explained part, which is differential individuals’ endowments between genders, and a part unable to be explained by these</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&lt;EndNote&gt;&lt;Cite&gt;&lt;Author&gt;Meng&lt;/Author&gt;&lt;Year&gt;1998&lt;/Year&gt;&lt;RecNum&gt;979&lt;/RecNum&gt;&lt;DisplayText&gt;(Meng, 1998)&lt;/DisplayText&gt;&lt;record&gt;&lt;rec-number&gt;979&lt;/rec-number&gt;&lt;foreign-keys&gt;&lt;key app="EN" db-id="zxw590fdn2sraaefs985rf5x5zfptfafevx0"&gt;979&lt;/key&gt;&lt;/foreign-keys&gt;&lt;ref-type name="Journal Article"&gt;17&lt;/ref-type&gt;&lt;contributors&gt;&lt;authors&gt;&lt;author&gt;Meng, X.&lt;/author&gt;&lt;/authors&gt;&lt;/contributors&gt;&lt;auth-address&gt;Meng, X&amp;#xD;Australian Natl Univ, GPO Box 4, Canberra, ACT 2600, Australia&amp;#xD;Australian Natl Univ, GPO Box 4, Canberra, ACT 2600, Australia&amp;#xD;Australian Natl Univ, Canberra, ACT 2600, Australia&lt;/auth-address&gt;&lt;titles&gt;&lt;title&gt;Gender occupational segregation and its impact on the gender wage differential among rural-urban migrants: a Chinese case study&lt;/title&gt;&lt;secondary-title&gt;Applied Economics&lt;/secondary-title&gt;&lt;alt-title&gt;Appl Econ&lt;/alt-title&gt;&lt;/titles&gt;&lt;periodical&gt;&lt;full-title&gt;Applied Economics&lt;/full-title&gt;&lt;abbr-1&gt;Appl Econ&lt;/abbr-1&gt;&lt;/periodical&gt;&lt;alt-periodical&gt;&lt;full-title&gt;Applied Economics&lt;/full-title&gt;&lt;abbr-1&gt;Appl Econ&lt;/abbr-1&gt;&lt;/alt-periodical&gt;&lt;pages&gt;741-752&lt;/pages&gt;&lt;volume&gt;30&lt;/volume&gt;&lt;number&gt;6&lt;/number&gt;&lt;keywords&gt;&lt;keyword&gt;earnings differentials&lt;/keyword&gt;&lt;keyword&gt;discrimination&lt;/keyword&gt;&lt;/keywords&gt;&lt;dates&gt;&lt;year&gt;1998&lt;/year&gt;&lt;pub-dates&gt;&lt;date&gt;Jun&lt;/date&gt;&lt;/pub-dates&gt;&lt;/dates&gt;&lt;isbn&gt;0003-6846&lt;/isbn&gt;&lt;accession-num&gt;WOS:000074295200004&lt;/accession-num&gt;&lt;urls&gt;&lt;related-urls&gt;&lt;url&gt;&amp;lt;Go to ISI&amp;gt;://WOS:000074295200004&lt;/url&gt;&lt;/related-urls&gt;&lt;/urls&gt;&lt;electronic-resource-num&gt;Doi 10.1080/000368498325444&lt;/electronic-resource-num&gt;&lt;language&gt;English&lt;/language&gt;&lt;/record&gt;&lt;/Cite&gt;&lt;/EndNote&gt;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37" w:tooltip="Meng, 1998 #979" w:history="1">
        <w:r w:rsidRPr="00866403">
          <w:rPr>
            <w:rStyle w:val="a9"/>
            <w:rFonts w:ascii="Times New Roman" w:hAnsi="Times New Roman"/>
            <w:sz w:val="21"/>
            <w:szCs w:val="21"/>
          </w:rPr>
          <w:t>Meng, 1998</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w:t>
      </w:r>
    </w:p>
  </w:footnote>
  <w:footnote w:id="7">
    <w:p w:rsidR="001C1EDD" w:rsidRPr="00B0505B" w:rsidRDefault="001C1EDD" w:rsidP="00B0505B">
      <w:pPr>
        <w:pStyle w:val="a7"/>
        <w:jc w:val="both"/>
        <w:rPr>
          <w:rFonts w:ascii="Times New Roman" w:hAnsi="Times New Roman"/>
        </w:rPr>
      </w:pPr>
      <w:r>
        <w:rPr>
          <w:rStyle w:val="aa"/>
        </w:rPr>
        <w:footnoteRef/>
      </w:r>
      <w:r w:rsidRPr="00B0505B">
        <w:rPr>
          <w:rFonts w:ascii="Times New Roman" w:hAnsi="Times New Roman"/>
        </w:rPr>
        <w:t xml:space="preserve"> </w:t>
      </w:r>
      <w:r w:rsidRPr="00866403">
        <w:rPr>
          <w:rFonts w:ascii="Times New Roman" w:hAnsi="Times New Roman"/>
          <w:sz w:val="21"/>
          <w:szCs w:val="21"/>
        </w:rPr>
        <w:t>Wu and Wu’s study focuses on the relationship between gender occupational segregation and social stratification. It is found that though earnings differential can be part explained by gender occupational segregation, its explanatory power is very limited. In particular in China’s non-state-owned sectors, only 6.25% of earnings differential between genders can be contributed to it</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&lt;EndNote&gt;&lt;Cite&gt;&lt;Author&gt;Wu&lt;/Author&gt;&lt;Year&gt;2009&lt;/Year&gt;&lt;RecNum&gt;1001&lt;/RecNum&gt;&lt;DisplayText&gt;(Wu &amp;amp; Wu, 2009)&lt;/DisplayText&gt;&lt;record&gt;&lt;rec-number&gt;1001&lt;/rec-number&gt;&lt;foreign-keys&gt;&lt;key app="EN" db-id="zxw590fdn2sraaefs985rf5x5zfptfafevx0"&gt;1001&lt;/key&gt;&lt;/foreign-keys&gt;&lt;ref-type name="Journal Article"&gt;17&lt;/ref-type&gt;&lt;contributors&gt;&lt;authors&gt;&lt;author&gt;&lt;style face="normal" font="default" size="100%"&gt;Wu&lt;/style&gt;&lt;style face="normal" font="default" charset="134" size="100%"&gt;, &lt;/style&gt;&lt;style face="normal" font="default" size="100%"&gt;Yuxiao&lt;/style&gt;&lt;/author&gt;&lt;author&gt;Wu, Xiaogang&lt;/author&gt;&lt;/authors&gt;&lt;/contributors&gt;&lt;titles&gt;&lt;title&gt;Occupational Gender Segregation and Gender Wage Gap in Urban China&lt;/title&gt;&lt;secondary-title&gt;Sociological Studies&lt;/secondary-title&gt;&lt;/titles&gt;&lt;periodical&gt;&lt;full-title&gt;Sociological Studies&lt;/full-title&gt;&lt;/periodical&gt;&lt;pages&gt;88-111 (In Chinese)&lt;/pages&gt;&lt;volume&gt;24&lt;/volume&gt;&lt;number&gt;4&lt;/number&gt;&lt;dates&gt;&lt;year&gt;2009&lt;/year&gt;&lt;/dates&gt;&lt;urls&gt;&lt;/urls&gt;&lt;/record&gt;&lt;/Cite&gt;&lt;/EndNote&gt;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47" w:tooltip="Wu, 2009 #1001" w:history="1">
        <w:r w:rsidRPr="00866403">
          <w:rPr>
            <w:rStyle w:val="a9"/>
            <w:rFonts w:ascii="Times New Roman" w:hAnsi="Times New Roman"/>
            <w:sz w:val="21"/>
            <w:szCs w:val="21"/>
          </w:rPr>
          <w:t>Wu &amp; Wu, 2009</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xml:space="preserve"> .</w:t>
      </w:r>
    </w:p>
  </w:footnote>
  <w:footnote w:id="8">
    <w:p w:rsidR="001C1EDD" w:rsidRPr="00866403" w:rsidRDefault="001C1EDD" w:rsidP="00B0505B">
      <w:pPr>
        <w:pStyle w:val="a7"/>
        <w:jc w:val="both"/>
        <w:rPr>
          <w:rFonts w:ascii="Times New Roman" w:hAnsi="Times New Roman"/>
          <w:sz w:val="21"/>
          <w:szCs w:val="21"/>
        </w:rPr>
      </w:pPr>
      <w:r w:rsidRPr="00866403">
        <w:rPr>
          <w:rStyle w:val="aa"/>
          <w:rFonts w:ascii="Times New Roman" w:hAnsi="Times New Roman"/>
          <w:sz w:val="21"/>
          <w:szCs w:val="21"/>
        </w:rPr>
        <w:footnoteRef/>
      </w:r>
      <w:r w:rsidRPr="00866403">
        <w:rPr>
          <w:rFonts w:ascii="Times New Roman" w:hAnsi="Times New Roman"/>
          <w:sz w:val="21"/>
          <w:szCs w:val="21"/>
        </w:rPr>
        <w:t xml:space="preserve"> The prominent instances come from some empirical diachronic studies of the earning-gap between genders and its dynamics throughout the economic transition process in urban China. For example, earnings of females relative to those of males are observed to drop from 84.4% to 82.5% within fewer than ten years (1988-1995)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&lt;EndNote&gt;&lt;Cite&gt;&lt;Author&gt;Gustafsson&lt;/Author&gt;&lt;Year&gt;2008&lt;/Year&gt;&lt;RecNum&gt;983&lt;/RecNum&gt;&lt;DisplayText&gt;(Gustafsson, Li, &amp;amp; Sicular, 2008)&lt;/DisplayText&gt;&lt;record&gt;&lt;rec-number&gt;983&lt;/rec-number&gt;&lt;foreign-keys&gt;&lt;key app="EN" db-id="zxw590fdn2sraaefs985rf5x5zfptfafevx0"&gt;983&lt;/key&gt;&lt;/foreign-keys&gt;&lt;ref-type name="Book"&gt;6&lt;/ref-type&gt;&lt;contributors&gt;&lt;authors&gt;&lt;author&gt;Gustafsson, B.&lt;/author&gt;&lt;author&gt; Li, S.&lt;/author&gt;&lt;author&gt; Sicular, T.&lt;/author&gt;&lt;/authors&gt;&lt;/contributors&gt;&lt;titles&gt;&lt;title&gt;Inequality and public policy in China&lt;/title&gt;&lt;/titles&gt;&lt;dates&gt;&lt;year&gt;2008&lt;/year&gt;&lt;/dates&gt;&lt;pub-location&gt;New York&lt;/pub-location&gt;&lt;publisher&gt;Cambridge University Press&lt;/publisher&gt;&lt;urls&gt;&lt;/urls&gt;&lt;/record&gt;&lt;/Cite&gt;&lt;/EndNote&gt;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21" w:tooltip="Gustafsson, 2008 #983" w:history="1">
        <w:r w:rsidRPr="00866403">
          <w:rPr>
            <w:rStyle w:val="a9"/>
            <w:rFonts w:ascii="Times New Roman" w:hAnsi="Times New Roman"/>
            <w:sz w:val="21"/>
            <w:szCs w:val="21"/>
          </w:rPr>
          <w:t>Gustafsson, Li, &amp; Sicular, 2008</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Meanwhile, the gender earnings differential is found to vary at different time points during the economic reform in urban China. According to Appleton et al.</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&lt;EndNote&gt;&lt;Cite&gt;&lt;Author&gt;Appleton&lt;/Author&gt;&lt;Year&gt;2005&lt;/Year&gt;&lt;RecNum&gt;195&lt;/RecNum&gt;&lt;DisplayText&gt;(Appleton et al., 2005)&lt;/DisplayText&gt;&lt;record&gt;&lt;rec-number&gt;195&lt;/rec-number&gt;&lt;foreign-keys&gt;&lt;key app="EN" db-id="zxw590fdn2sraaefs985rf5x5zfptfafevx0"&gt;195&lt;/key&gt;&lt;/foreign-keys&gt;&lt;ref-type name="Journal Article"&gt;17&lt;/ref-type&gt;&lt;contributors&gt;&lt;authors&gt;&lt;author&gt;Appleton, S.&lt;/author&gt;&lt;author&gt;Song, L. N.&lt;/author&gt;&lt;author&gt;Xia, Q. J.&lt;/author&gt;&lt;/authors&gt;&lt;/contributors&gt;&lt;auth-address&gt;Appleton, S&amp;#xD;Univ Nottingham, Sch Econ, Univ Pk, Nottingham NG7 2RD, England&amp;#xD;Univ Nottingham, Sch Econ, Univ Pk, Nottingham NG7 2RD, England&amp;#xD;Univ Nottingham, Sch Econ, Nottingham NG7 2RD, England&amp;#xD;Univ Nottingham, Sch Sociol &amp;amp; Social Policy, Nottingham NG7 2RD, England&amp;#xD;Peking Univ, Sch Econ, Beijing 100871, Peoples R China&lt;/auth-address&gt;&lt;titles&gt;&lt;title&gt;Has China crossed the river? The evolution of wage structure in urban China during reform and retrenchment&lt;/title&gt;&lt;secondary-title&gt;Journal of Comparative Economics&lt;/secondary-title&gt;&lt;alt-title&gt;J Comp Econ&lt;/alt-title&gt;&lt;/titles&gt;&lt;periodical&gt;&lt;full-title&gt;Journal of Comparative Economics&lt;/full-title&gt;&lt;abbr-1&gt;J Comp Econ&lt;/abbr-1&gt;&lt;/periodical&gt;&lt;alt-periodical&gt;&lt;full-title&gt;Journal of Comparative Economics&lt;/full-title&gt;&lt;abbr-1&gt;J Comp Econ&lt;/abbr-1&gt;&lt;/alt-periodical&gt;&lt;pages&gt;644-663&lt;/pages&gt;&lt;volume&gt;33&lt;/volume&gt;&lt;number&gt;4&lt;/number&gt;&lt;keywords&gt;&lt;keyword&gt;china&lt;/keyword&gt;&lt;keyword&gt;labor market&lt;/keyword&gt;&lt;keyword&gt;unemployment&lt;/keyword&gt;&lt;keyword&gt;panel data&lt;/keyword&gt;&lt;keyword&gt;wage premium&lt;/keyword&gt;&lt;keyword&gt;fixed effects estimations&lt;/keyword&gt;&lt;keyword&gt;earnings&lt;/keyword&gt;&lt;keyword&gt;returns&lt;/keyword&gt;&lt;/keywords&gt;&lt;dates&gt;&lt;year&gt;2005&lt;/year&gt;&lt;pub-dates&gt;&lt;date&gt;Dec&lt;/date&gt;&lt;/pub-dates&gt;&lt;/dates&gt;&lt;isbn&gt;0147-5967&lt;/isbn&gt;&lt;accession-num&gt;WOS:000233877700002&lt;/accession-num&gt;&lt;urls&gt;&lt;related-urls&gt;&lt;url&gt;&amp;lt;Go to ISI&amp;gt;://WOS:000233877700002&lt;/url&gt;&lt;/related-urls&gt;&lt;/urls&gt;&lt;electronic-resource-num&gt;DOI 10.1016/j.jce.2005.08.005&lt;/electronic-resource-num&gt;&lt;language&gt;English&lt;/language&gt;&lt;/record&gt;&lt;/Cite&gt;&lt;/EndNote&gt;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2" w:tooltip="Appleton, 2005 #195" w:history="1">
        <w:r w:rsidRPr="00866403">
          <w:rPr>
            <w:rStyle w:val="a9"/>
            <w:rFonts w:ascii="Times New Roman" w:hAnsi="Times New Roman"/>
            <w:sz w:val="21"/>
            <w:szCs w:val="21"/>
          </w:rPr>
          <w:t>2005</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xml:space="preserve"> , for instance, the male-female earnings gap first broadened at the early stage (1988-1999) and narrowed at the later phase (1999-2002).</w:t>
      </w:r>
    </w:p>
  </w:footnote>
  <w:footnote w:id="9">
    <w:p w:rsidR="001C1EDD" w:rsidRPr="00866403" w:rsidRDefault="001C1EDD" w:rsidP="00B0505B">
      <w:pPr>
        <w:pStyle w:val="a7"/>
        <w:jc w:val="both"/>
        <w:rPr>
          <w:rFonts w:ascii="Times New Roman" w:hAnsi="Times New Roman"/>
          <w:sz w:val="21"/>
          <w:szCs w:val="21"/>
        </w:rPr>
      </w:pPr>
      <w:r w:rsidRPr="00866403">
        <w:rPr>
          <w:rStyle w:val="aa"/>
          <w:sz w:val="21"/>
          <w:szCs w:val="21"/>
        </w:rPr>
        <w:footnoteRef/>
      </w:r>
      <w:r w:rsidRPr="00866403">
        <w:rPr>
          <w:sz w:val="21"/>
          <w:szCs w:val="21"/>
        </w:rPr>
        <w:t xml:space="preserve"> </w:t>
      </w:r>
      <w:r w:rsidRPr="00866403">
        <w:rPr>
          <w:rFonts w:ascii="Times New Roman" w:hAnsi="Times New Roman"/>
          <w:sz w:val="21"/>
          <w:szCs w:val="21"/>
        </w:rPr>
        <w:t>See Magnani and Zhu (2012), Messinis (2013) for review about the relative advantages of the unconditional quantile regression relative to the conditional regression.</w:t>
      </w:r>
    </w:p>
  </w:footnote>
  <w:footnote w:id="10">
    <w:p w:rsidR="001C1EDD" w:rsidRPr="00866403" w:rsidRDefault="001C1EDD" w:rsidP="00B0505B">
      <w:pPr>
        <w:pStyle w:val="a7"/>
        <w:jc w:val="both"/>
        <w:rPr>
          <w:rFonts w:ascii="Times New Roman" w:hAnsi="Times New Roman"/>
          <w:sz w:val="21"/>
          <w:szCs w:val="21"/>
        </w:rPr>
      </w:pPr>
      <w:r w:rsidRPr="00866403">
        <w:rPr>
          <w:rStyle w:val="aa"/>
          <w:rFonts w:ascii="Times New Roman" w:hAnsi="Times New Roman"/>
          <w:sz w:val="21"/>
          <w:szCs w:val="21"/>
        </w:rPr>
        <w:footnoteRef/>
      </w:r>
      <w:r w:rsidRPr="00866403">
        <w:rPr>
          <w:rFonts w:ascii="Times New Roman" w:hAnsi="Times New Roman"/>
          <w:sz w:val="21"/>
          <w:szCs w:val="21"/>
        </w:rPr>
        <w:t xml:space="preserve"> The </w:t>
      </w:r>
      <w:r w:rsidRPr="00866403">
        <w:rPr>
          <w:rFonts w:ascii="Times New Roman" w:hAnsi="Times New Roman"/>
          <w:i/>
          <w:sz w:val="21"/>
          <w:szCs w:val="21"/>
        </w:rPr>
        <w:t>sticky floor effect</w:t>
      </w:r>
      <w:r w:rsidRPr="00866403">
        <w:rPr>
          <w:rFonts w:ascii="Times New Roman" w:hAnsi="Times New Roman"/>
          <w:sz w:val="21"/>
          <w:szCs w:val="21"/>
        </w:rPr>
        <w:t xml:space="preserve"> is defined as a greater gender earnings differential taking place at the bottom of the earnings distribution, where female at lower- income brackets have lower earnings than their male counterparts</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38" w:tooltip="Messinis, 2013 #920" w:history="1">
        <w:r w:rsidRPr="00866403">
          <w:rPr>
            <w:rStyle w:val="a9"/>
            <w:rFonts w:ascii="Times New Roman" w:hAnsi="Times New Roman"/>
            <w:sz w:val="21"/>
            <w:szCs w:val="21"/>
          </w:rPr>
          <w:t>Messinis, 2013</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w:t>
      </w:r>
    </w:p>
  </w:footnote>
  <w:footnote w:id="11">
    <w:p w:rsidR="001C1EDD" w:rsidRPr="00B0505B" w:rsidRDefault="001C1EDD" w:rsidP="00B0505B">
      <w:pPr>
        <w:pStyle w:val="a7"/>
        <w:jc w:val="both"/>
        <w:rPr>
          <w:rFonts w:ascii="Times New Roman" w:hAnsi="Times New Roman"/>
        </w:rPr>
      </w:pPr>
      <w:r w:rsidRPr="00866403">
        <w:rPr>
          <w:rStyle w:val="aa"/>
          <w:rFonts w:ascii="Times New Roman" w:hAnsi="Times New Roman"/>
          <w:sz w:val="21"/>
          <w:szCs w:val="21"/>
        </w:rPr>
        <w:footnoteRef/>
      </w:r>
      <w:r w:rsidRPr="00866403">
        <w:rPr>
          <w:rFonts w:ascii="Times New Roman" w:hAnsi="Times New Roman"/>
          <w:sz w:val="21"/>
          <w:szCs w:val="21"/>
        </w:rPr>
        <w:t xml:space="preserve"> The </w:t>
      </w:r>
      <w:r w:rsidRPr="00866403">
        <w:rPr>
          <w:rFonts w:ascii="Times New Roman" w:hAnsi="Times New Roman"/>
          <w:i/>
          <w:sz w:val="21"/>
          <w:szCs w:val="21"/>
        </w:rPr>
        <w:t>glass ceiling effect</w:t>
      </w:r>
      <w:r w:rsidRPr="00866403">
        <w:rPr>
          <w:rFonts w:ascii="Times New Roman" w:hAnsi="Times New Roman"/>
          <w:sz w:val="21"/>
          <w:szCs w:val="21"/>
        </w:rPr>
        <w:t xml:space="preserve"> is defined as a wider gender earnings differential occurring at the top of the earnings distribution, where female classified as high earners get lower earnings than their male in the same income brackets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38" w:tooltip="Messinis, 2013 #920" w:history="1">
        <w:r w:rsidRPr="00866403">
          <w:rPr>
            <w:rStyle w:val="a9"/>
            <w:rFonts w:ascii="Times New Roman" w:hAnsi="Times New Roman"/>
            <w:sz w:val="21"/>
            <w:szCs w:val="21"/>
          </w:rPr>
          <w:t>Messinis, 2013</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w:t>
      </w:r>
    </w:p>
  </w:footnote>
  <w:footnote w:id="12">
    <w:p w:rsidR="001C1EDD" w:rsidRPr="00866403" w:rsidRDefault="001C1EDD">
      <w:pPr>
        <w:pStyle w:val="a7"/>
        <w:jc w:val="both"/>
        <w:rPr>
          <w:rFonts w:ascii="Times New Roman" w:hAnsi="Times New Roman"/>
          <w:sz w:val="21"/>
          <w:szCs w:val="21"/>
        </w:rPr>
      </w:pPr>
      <w:r w:rsidRPr="00866403">
        <w:rPr>
          <w:rStyle w:val="aa"/>
          <w:rFonts w:ascii="Times New Roman" w:hAnsi="Times New Roman"/>
          <w:sz w:val="21"/>
          <w:szCs w:val="21"/>
        </w:rPr>
        <w:footnoteRef/>
      </w:r>
      <w:r w:rsidRPr="00866403">
        <w:rPr>
          <w:rFonts w:ascii="Times New Roman" w:hAnsi="Times New Roman"/>
          <w:sz w:val="21"/>
          <w:szCs w:val="21"/>
        </w:rPr>
        <w:t xml:space="preserve"> This is also called </w:t>
      </w:r>
      <w:r w:rsidRPr="00866403">
        <w:rPr>
          <w:rFonts w:ascii="Times New Roman" w:hAnsi="Times New Roman"/>
          <w:i/>
          <w:sz w:val="21"/>
          <w:szCs w:val="21"/>
        </w:rPr>
        <w:t xml:space="preserve">characterized effect, composition effect </w:t>
      </w:r>
      <w:r w:rsidRPr="00866403">
        <w:rPr>
          <w:rFonts w:ascii="Times New Roman" w:hAnsi="Times New Roman"/>
          <w:sz w:val="21"/>
          <w:szCs w:val="21"/>
        </w:rPr>
        <w:t>or</w:t>
      </w:r>
      <w:r w:rsidRPr="00866403">
        <w:rPr>
          <w:rFonts w:ascii="Times New Roman" w:hAnsi="Times New Roman"/>
          <w:i/>
          <w:sz w:val="21"/>
          <w:szCs w:val="21"/>
        </w:rPr>
        <w:t xml:space="preserve"> endowment effect</w:t>
      </w:r>
      <w:r w:rsidRPr="00866403">
        <w:rPr>
          <w:rFonts w:ascii="Times New Roman" w:hAnsi="Times New Roman"/>
          <w:sz w:val="21"/>
          <w:szCs w:val="21"/>
        </w:rPr>
        <w:t>, and refers to the earnings gap because of differences in labor markets characteristics between genders. It is related to the second hypothesis in this paper, social capital deficit hypothesis</w:t>
      </w:r>
      <w:r w:rsidR="00725540">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&lt;EndNote&gt;&lt;Cite&gt;&lt;Author&gt;Messinis&lt;/Author&gt;&lt;Year&gt;2013&lt;/Year&gt;&lt;RecNum&gt;920&lt;/RecNum&gt;&lt;DisplayText&gt;(Messinis, 2013)&lt;/DisplayText&gt;&lt;record&gt;&lt;rec-number&gt;920&lt;/rec-number&gt;&lt;foreign-keys&gt;&lt;key app="EN" db-id="zxw590fdn2sraaefs985rf5x5zfptfafevx0"&gt;920&lt;/key&gt;&lt;/foreign-keys&gt;&lt;ref-type name="Journal Article"&gt;17&lt;/ref-type&gt;&lt;contributors&gt;&lt;authors&gt;&lt;author&gt;Messinis, George&lt;/author&gt;&lt;/authors&gt;&lt;/contributors&gt;&lt;titles&gt;&lt;title&gt;Returns to education and urban-migrant wage differentials in China: IV quantile treatment effects&lt;/title&gt;&lt;secondary-title&gt;China Economic Review&lt;/secondary-title&gt;&lt;/titles&gt;&lt;periodical&gt;&lt;full-title&gt;China Economic Review&lt;/full-title&gt;&lt;/periodical&gt;&lt;pages&gt;39-55&lt;/pages&gt;&lt;volume&gt;26&lt;/volume&gt;&lt;dates&gt;&lt;year&gt;2013&lt;/year&gt;&lt;pub-dates&gt;&lt;date&gt;Sep&lt;/date&gt;&lt;/pub-dates&gt;&lt;/dates&gt;&lt;isbn&gt;1043-951X&lt;/isbn&gt;&lt;accession-num&gt;WOS:000323463600004&lt;/accession-num&gt;&lt;urls&gt;&lt;related-urls&gt;&lt;url&gt;&amp;lt;Go to ISI&amp;gt;://WOS:000323463600004&lt;/url&gt;&lt;/related-urls&gt;&lt;/urls&gt;&lt;electronic-resource-num&gt;10.1016/j.chieco.2013.03.006&lt;/electronic-resource-num&gt;&lt;/record&gt;&lt;/Cite&gt;&lt;/EndNote&gt;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38" w:tooltip="Messinis, 2013 #920" w:history="1">
        <w:r w:rsidRPr="00866403">
          <w:rPr>
            <w:rStyle w:val="a9"/>
            <w:rFonts w:ascii="Times New Roman" w:hAnsi="Times New Roman"/>
            <w:sz w:val="21"/>
            <w:szCs w:val="21"/>
          </w:rPr>
          <w:t>Messinis, 2013</w:t>
        </w:r>
      </w:hyperlink>
      <w:r w:rsidR="001E30A9" w:rsidRPr="00866403">
        <w:rPr>
          <w:rFonts w:ascii="Times New Roman" w:hAnsi="Times New Roman"/>
          <w:sz w:val="21"/>
          <w:szCs w:val="21"/>
        </w:rPr>
        <w:fldChar w:fldCharType="end"/>
      </w:r>
      <w:r w:rsidR="00FE5054">
        <w:rPr>
          <w:rFonts w:ascii="Times New Roman" w:hAnsi="Times New Roman"/>
          <w:sz w:val="21"/>
          <w:szCs w:val="21"/>
        </w:rPr>
        <w:t>;</w:t>
      </w:r>
      <w:r w:rsidRPr="00866403">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&lt;EndNote&gt;&lt;Cite&gt;&lt;Author&gt;Magnani&lt;/Author&gt;&lt;Year&gt;2012&lt;/Year&gt;&lt;RecNum&gt;49&lt;/RecNum&gt;&lt;DisplayText&gt;(Magnani &amp;amp; Zhu, 2012)&lt;/DisplayText&gt;&lt;record&gt;&lt;rec-number&gt;49&lt;/rec-number&gt;&lt;foreign-keys&gt;&lt;key app="EN" db-id="zxw590fdn2sraaefs985rf5x5zfptfafevx0"&gt;49&lt;/key&gt;&lt;/foreign-keys&gt;&lt;ref-type name="Journal Article"&gt;17&lt;/ref-type&gt;&lt;contributors&gt;&lt;authors&gt;&lt;author&gt;Magnani, E.&lt;/author&gt;&lt;author&gt;Zhu, R.&lt;/author&gt;&lt;/authors&gt;&lt;/contributors&gt;&lt;auth-address&gt;Zhu, R&amp;#xD;Flinders Univ S Australia, Natl Inst Labor Studies, Adelaide, SA 5001, Australia&amp;#xD;Flinders Univ S Australia, Natl Inst Labor Studies, Adelaide, SA 5001, Australia&amp;#xD;Flinders Univ S Australia, Natl Inst Labor Studies, Adelaide, SA 5001, Australia&lt;/auth-address&gt;&lt;titles&gt;&lt;title&gt;Gender wage differentials among rural-urban migrants in China&lt;/title&gt;&lt;secondary-title&gt;Regional Science and Urban Economics&lt;/secondary-title&gt;&lt;alt-title&gt;Reg Sci Urban Econ&lt;/alt-title&gt;&lt;/titles&gt;&lt;periodical&gt;&lt;full-title&gt;Regional Science and Urban Economics&lt;/full-title&gt;&lt;abbr-1&gt;Reg Sci Urban Econ&lt;/abbr-1&gt;&lt;/periodical&gt;&lt;alt-periodical&gt;&lt;full-title&gt;Regional Science and Urban Economics&lt;/full-title&gt;&lt;abbr-1&gt;Reg Sci Urban Econ&lt;/abbr-1&gt;&lt;/alt-periodical&gt;&lt;pages&gt;779-793&lt;/pages&gt;&lt;volume&gt;42&lt;/volume&gt;&lt;number&gt;5&lt;/number&gt;&lt;keywords&gt;&lt;keyword&gt;rural-urban migrants&lt;/keyword&gt;&lt;keyword&gt;gender wage gap&lt;/keyword&gt;&lt;keyword&gt;quantile decomposition&lt;/keyword&gt;&lt;keyword&gt;occupational segregation&lt;/keyword&gt;&lt;keyword&gt;migration decisions&lt;/keyword&gt;&lt;keyword&gt;labor-market&lt;/keyword&gt;&lt;keyword&gt;quantiles&lt;/keyword&gt;&lt;keyword&gt;hukou&lt;/keyword&gt;&lt;keyword&gt;gaps&lt;/keyword&gt;&lt;/keywords&gt;&lt;dates&gt;&lt;year&gt;2012&lt;/year&gt;&lt;pub-dates&gt;&lt;date&gt;Sep&lt;/date&gt;&lt;/pub-dates&gt;&lt;/dates&gt;&lt;isbn&gt;0166-0462&lt;/isbn&gt;&lt;accession-num&gt;WOS:000311008500003&lt;/accession-num&gt;&lt;urls&gt;&lt;related-urls&gt;&lt;url&gt;&amp;lt;Go to ISI&amp;gt;://WOS:000311008500003&lt;/url&gt;&lt;/related-urls&gt;&lt;/urls&gt;&lt;electronic-resource-num&gt;DOI 10.1016/j.regsciurbeco.2011.08.001&lt;/electronic-resource-num&gt;&lt;language&gt;English&lt;/language&gt;&lt;/record&gt;&lt;/Cite&gt;&lt;/EndNote&gt;</w:instrText>
      </w:r>
      <w:r w:rsidR="001E30A9" w:rsidRPr="00866403">
        <w:rPr>
          <w:rFonts w:ascii="Times New Roman" w:hAnsi="Times New Roman"/>
          <w:sz w:val="21"/>
          <w:szCs w:val="21"/>
        </w:rPr>
        <w:fldChar w:fldCharType="separate"/>
      </w:r>
      <w:hyperlink w:anchor="_ENREF_34" w:tooltip="Magnani, 2012 #49" w:history="1">
        <w:r w:rsidRPr="00866403">
          <w:rPr>
            <w:rStyle w:val="a9"/>
            <w:rFonts w:ascii="Times New Roman" w:hAnsi="Times New Roman"/>
            <w:sz w:val="21"/>
            <w:szCs w:val="21"/>
          </w:rPr>
          <w:t>Magnani &amp; Zhu, 2012</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When decomposing the gender earnings gap, the portion that cannot be explained by differences in endowments/productive characteristics is generally defined as ‘discrimination’</w:t>
      </w:r>
      <w:r w:rsidR="00FE5054">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&lt;EndNote&gt;&lt;Cite&gt;&lt;Author&gt;Lee&lt;/Author&gt;&lt;Year&gt;2012&lt;/Year&gt;&lt;RecNum&gt;986&lt;/RecNum&gt;&lt;DisplayText&gt;(Lee, 2012)&lt;/DisplayText&gt;&lt;record&gt;&lt;rec-number&gt;986&lt;/rec-number&gt;&lt;foreign-keys&gt;&lt;key app="EN" db-id="zxw590fdn2sraaefs985rf5x5zfptfafevx0"&gt;986&lt;/key&gt;&lt;/foreign-keys&gt;&lt;ref-type name="Journal Article"&gt;17&lt;/ref-type&gt;&lt;contributors&gt;&lt;authors&gt;&lt;author&gt;Lee, L.&lt;/author&gt;&lt;/authors&gt;&lt;/contributors&gt;&lt;auth-address&gt;Lee, L&amp;#xD;Codecademy, Jersey City, NJ 07306 USA&amp;#xD;Codecademy, Jersey City, NJ 07306 USA&amp;#xD;Codecademy, Jersey City, NJ 07306 USA&lt;/auth-address&gt;&lt;titles&gt;&lt;title&gt;Decomposing wage differentials between migrant workers and urban workers in urban China&amp;apos;s labor markets&lt;/title&gt;&lt;secondary-title&gt;China Economic Review&lt;/secondary-title&gt;&lt;alt-title&gt;China Econ Rev&lt;/alt-title&gt;&lt;/titles&gt;&lt;periodical&gt;&lt;full-title&gt;China Economic Review&lt;/full-title&gt;&lt;/periodical&gt;&lt;pages&gt;461-470&lt;/pages&gt;&lt;volume&gt;23&lt;/volume&gt;&lt;number&gt;2&lt;/number&gt;&lt;keywords&gt;&lt;keyword&gt;migration&lt;/keyword&gt;&lt;keyword&gt;discrimination&lt;/keyword&gt;&lt;keyword&gt;wage&lt;/keyword&gt;&lt;keyword&gt;china&lt;/keyword&gt;&lt;keyword&gt;rural migrants&lt;/keyword&gt;&lt;keyword&gt;hukou system&lt;/keyword&gt;&lt;keyword&gt;discrimination&lt;/keyword&gt;&lt;keyword&gt;earnings&lt;/keyword&gt;&lt;keyword&gt;enterprises&lt;/keyword&gt;&lt;/keywords&gt;&lt;dates&gt;&lt;year&gt;2012&lt;/year&gt;&lt;pub-dates&gt;&lt;date&gt;Jun&lt;/date&gt;&lt;/pub-dates&gt;&lt;/dates&gt;&lt;isbn&gt;1043-951X&lt;/isbn&gt;&lt;accession-num&gt;WOS:000304213400018&lt;/accession-num&gt;&lt;urls&gt;&lt;related-urls&gt;&lt;url&gt;&amp;lt;Go to ISI&amp;gt;://WOS:000304213400018&lt;/url&gt;&lt;/related-urls&gt;&lt;/urls&gt;&lt;electronic-resource-num&gt;DOI 10.1016/j.chieco.2012.03.004&lt;/electronic-resource-num&gt;&lt;language&gt;English&lt;/language&gt;&lt;/record&gt;&lt;/Cite&gt;&lt;/EndNote&gt;</w:instrText>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25" w:tooltip="Lee, 2012 #986" w:history="1">
        <w:r w:rsidRPr="00866403">
          <w:rPr>
            <w:rStyle w:val="a9"/>
            <w:rFonts w:ascii="Times New Roman" w:hAnsi="Times New Roman"/>
            <w:sz w:val="21"/>
            <w:szCs w:val="21"/>
          </w:rPr>
          <w:t>Lee, 2012</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xml:space="preserve">. </w:t>
      </w:r>
    </w:p>
  </w:footnote>
  <w:footnote w:id="13">
    <w:p w:rsidR="001C1EDD" w:rsidRDefault="001C1EDD">
      <w:pPr>
        <w:pStyle w:val="a7"/>
        <w:jc w:val="both"/>
      </w:pPr>
      <w:r w:rsidRPr="00866403">
        <w:rPr>
          <w:rStyle w:val="aa"/>
          <w:rFonts w:ascii="Times New Roman" w:hAnsi="Times New Roman"/>
          <w:sz w:val="21"/>
          <w:szCs w:val="21"/>
        </w:rPr>
        <w:footnoteRef/>
      </w:r>
      <w:r w:rsidRPr="00866403">
        <w:rPr>
          <w:rFonts w:ascii="Times New Roman" w:hAnsi="Times New Roman"/>
          <w:sz w:val="21"/>
          <w:szCs w:val="21"/>
        </w:rPr>
        <w:t xml:space="preserve"> This is also termed as </w:t>
      </w:r>
      <w:r w:rsidRPr="00866403">
        <w:rPr>
          <w:rFonts w:ascii="Times New Roman" w:hAnsi="Times New Roman"/>
          <w:i/>
          <w:sz w:val="21"/>
          <w:szCs w:val="21"/>
        </w:rPr>
        <w:t xml:space="preserve">coefficient effect, structure effect </w:t>
      </w:r>
      <w:r w:rsidRPr="00866403">
        <w:rPr>
          <w:rFonts w:ascii="Times New Roman" w:hAnsi="Times New Roman"/>
          <w:sz w:val="21"/>
          <w:szCs w:val="21"/>
        </w:rPr>
        <w:t>or</w:t>
      </w:r>
      <w:r w:rsidRPr="00866403">
        <w:rPr>
          <w:rFonts w:ascii="Times New Roman" w:hAnsi="Times New Roman"/>
          <w:i/>
          <w:sz w:val="21"/>
          <w:szCs w:val="21"/>
        </w:rPr>
        <w:t xml:space="preserve"> discrimination effect</w:t>
      </w:r>
      <w:r w:rsidRPr="00866403">
        <w:rPr>
          <w:rFonts w:ascii="Times New Roman" w:hAnsi="Times New Roman"/>
          <w:sz w:val="21"/>
          <w:szCs w:val="21"/>
        </w:rPr>
        <w:t>, and indicates the earnings gap due to differences in returns to labor markets characteristics. It is related to the third hypothesis in this paper, social capital return deficit hypothesis</w:t>
      </w:r>
      <w:r w:rsidR="00FE5054">
        <w:rPr>
          <w:rFonts w:ascii="Times New Roman" w:hAnsi="Times New Roman"/>
          <w:sz w:val="21"/>
          <w:szCs w:val="21"/>
        </w:rPr>
        <w:t xml:space="preserve"> </w: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 </w:instrText>
      </w:r>
      <w:r w:rsidR="001E30A9" w:rsidRPr="00866403">
        <w:rPr>
          <w:rFonts w:ascii="Times New Roman" w:hAnsi="Times New Roman"/>
          <w:sz w:val="21"/>
          <w:szCs w:val="21"/>
        </w:rPr>
        <w:fldChar w:fldCharType="begin"/>
      </w:r>
      <w:r w:rsidRPr="00866403">
        <w:rPr>
          <w:rFonts w:ascii="Times New Roman" w:hAnsi="Times New Roman"/>
          <w:sz w:val="21"/>
          <w:szCs w:val="21"/>
        </w:rPr>
        <w:instrText xml:space="preserve"> ADDIN EN.CITE.DATA </w:instrText>
      </w:r>
      <w:r w:rsidR="001E30A9" w:rsidRPr="00866403">
        <w:rPr>
          <w:rFonts w:ascii="Times New Roman" w:hAnsi="Times New Roman"/>
          <w:sz w:val="21"/>
          <w:szCs w:val="21"/>
        </w:rPr>
        <w:fldChar w:fldCharType="end"/>
      </w:r>
      <w:r w:rsidR="001E30A9" w:rsidRPr="00866403">
        <w:rPr>
          <w:rFonts w:ascii="Times New Roman" w:hAnsi="Times New Roman"/>
          <w:sz w:val="21"/>
          <w:szCs w:val="21"/>
        </w:rPr>
        <w:fldChar w:fldCharType="separate"/>
      </w:r>
      <w:r w:rsidRPr="00866403">
        <w:rPr>
          <w:rFonts w:ascii="Times New Roman" w:hAnsi="Times New Roman"/>
          <w:sz w:val="21"/>
          <w:szCs w:val="21"/>
        </w:rPr>
        <w:t>(</w:t>
      </w:r>
      <w:hyperlink w:anchor="_ENREF_34" w:tooltip="Magnani, 2012 #49" w:history="1">
        <w:r w:rsidRPr="00866403">
          <w:rPr>
            <w:rStyle w:val="a9"/>
            <w:rFonts w:ascii="Times New Roman" w:hAnsi="Times New Roman"/>
            <w:sz w:val="21"/>
            <w:szCs w:val="21"/>
          </w:rPr>
          <w:t>Magnani &amp; Zhu, 2012</w:t>
        </w:r>
      </w:hyperlink>
      <w:r w:rsidRPr="00866403">
        <w:rPr>
          <w:rFonts w:ascii="Times New Roman" w:hAnsi="Times New Roman"/>
          <w:sz w:val="21"/>
          <w:szCs w:val="21"/>
        </w:rPr>
        <w:t xml:space="preserve">; </w:t>
      </w:r>
      <w:hyperlink w:anchor="_ENREF_38" w:tooltip="Messinis, 2013 #920" w:history="1">
        <w:r w:rsidRPr="00866403">
          <w:rPr>
            <w:rStyle w:val="a9"/>
            <w:rFonts w:ascii="Times New Roman" w:hAnsi="Times New Roman"/>
            <w:sz w:val="21"/>
            <w:szCs w:val="21"/>
          </w:rPr>
          <w:t>Messinis, 2013</w:t>
        </w:r>
      </w:hyperlink>
      <w:r w:rsidRPr="00866403">
        <w:rPr>
          <w:rFonts w:ascii="Times New Roman" w:hAnsi="Times New Roman"/>
          <w:sz w:val="21"/>
          <w:szCs w:val="21"/>
        </w:rPr>
        <w:t>)</w:t>
      </w:r>
      <w:r w:rsidR="001E30A9" w:rsidRPr="00866403">
        <w:rPr>
          <w:rFonts w:ascii="Times New Roman" w:hAnsi="Times New Roman"/>
          <w:sz w:val="21"/>
          <w:szCs w:val="21"/>
        </w:rPr>
        <w:fldChar w:fldCharType="end"/>
      </w:r>
      <w:r w:rsidRPr="00866403">
        <w:rPr>
          <w:rFonts w:ascii="Times New Roman" w:hAnsi="Times New Roman"/>
          <w:sz w:val="21"/>
          <w:szCs w:val="21"/>
        </w:rPr>
        <w:t xml:space="preserve">. </w:t>
      </w:r>
    </w:p>
  </w:footnote>
  <w:footnote w:id="14">
    <w:p w:rsidR="001C1EDD" w:rsidRDefault="001C1EDD">
      <w:pPr>
        <w:pStyle w:val="a7"/>
      </w:pPr>
      <w:r>
        <w:rPr>
          <w:rStyle w:val="aa"/>
        </w:rPr>
        <w:footnoteRef/>
      </w:r>
      <w:r>
        <w:t xml:space="preserve"> </w:t>
      </w:r>
      <w:r>
        <w:rPr>
          <w:rFonts w:ascii="Times New Roman" w:hAnsi="Times New Roman"/>
          <w:sz w:val="21"/>
          <w:szCs w:val="21"/>
        </w:rPr>
        <w:t>It</w:t>
      </w:r>
      <w:r w:rsidRPr="009A4739">
        <w:rPr>
          <w:rFonts w:ascii="Times New Roman" w:hAnsi="Times New Roman"/>
          <w:sz w:val="21"/>
          <w:szCs w:val="21"/>
        </w:rPr>
        <w:t xml:space="preserve"> will </w:t>
      </w:r>
      <w:r>
        <w:rPr>
          <w:rFonts w:ascii="Times New Roman" w:hAnsi="Times New Roman"/>
          <w:sz w:val="21"/>
          <w:szCs w:val="21"/>
        </w:rPr>
        <w:t xml:space="preserve">be </w:t>
      </w:r>
      <w:r w:rsidRPr="009A4739">
        <w:rPr>
          <w:rFonts w:ascii="Times New Roman" w:hAnsi="Times New Roman"/>
          <w:sz w:val="21"/>
          <w:szCs w:val="21"/>
        </w:rPr>
        <w:t>also strongly confirmed, even if we employ a more complicated model which contains abundant control variables.</w:t>
      </w:r>
    </w:p>
  </w:footnote>
  <w:footnote w:id="15">
    <w:p w:rsidR="001C1EDD" w:rsidRPr="00B0505B" w:rsidRDefault="001C1EDD">
      <w:pPr>
        <w:pStyle w:val="a7"/>
        <w:rPr>
          <w:rFonts w:ascii="Times New Roman" w:hAnsi="Times New Roman"/>
        </w:rPr>
      </w:pPr>
      <w:r w:rsidRPr="00B0505B">
        <w:rPr>
          <w:rStyle w:val="aa"/>
          <w:rFonts w:ascii="Times New Roman" w:hAnsi="Times New Roman"/>
        </w:rPr>
        <w:footnoteRef/>
      </w:r>
      <w:r w:rsidRPr="00B0505B">
        <w:rPr>
          <w:rFonts w:ascii="Times New Roman" w:hAnsi="Times New Roman"/>
        </w:rPr>
        <w:t xml:space="preserve"> It is calculated by 1-exp (-0.240). </w:t>
      </w:r>
    </w:p>
  </w:footnote>
  <w:footnote w:id="16">
    <w:p w:rsidR="001C1EDD" w:rsidRPr="009A4739" w:rsidRDefault="001C1EDD">
      <w:pPr>
        <w:pStyle w:val="a7"/>
        <w:rPr>
          <w:rFonts w:ascii="Times New Roman" w:hAnsi="Times New Roman"/>
        </w:rPr>
      </w:pPr>
      <w:r>
        <w:rPr>
          <w:rStyle w:val="aa"/>
        </w:rPr>
        <w:footnoteRef/>
      </w:r>
      <w:r>
        <w:t xml:space="preserve"> </w:t>
      </w:r>
      <w:r w:rsidRPr="009A4739">
        <w:rPr>
          <w:rFonts w:ascii="Times New Roman" w:hAnsi="Times New Roman"/>
        </w:rPr>
        <w:t>The formula is exp</w:t>
      </w:r>
      <w:r w:rsidRPr="009A4739">
        <w:rPr>
          <w:rFonts w:ascii="Times New Roman" w:hAnsi="Times New Roman"/>
          <w:vertAlign w:val="superscript"/>
        </w:rPr>
        <w:t>(0.13)</w:t>
      </w:r>
      <w:r w:rsidRPr="009A4739">
        <w:rPr>
          <w:rFonts w:ascii="Times New Roman" w:hAnsi="Times New Roman"/>
        </w:rPr>
        <w:t>-1</w:t>
      </w:r>
      <w:r w:rsidRPr="00F11587">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26DF"/>
    <w:multiLevelType w:val="multilevel"/>
    <w:tmpl w:val="188A26DF"/>
    <w:lvl w:ilvl="0">
      <w:start w:val="2"/>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1DB516C"/>
    <w:multiLevelType w:val="multilevel"/>
    <w:tmpl w:val="31DB516C"/>
    <w:lvl w:ilvl="0">
      <w:start w:val="3"/>
      <w:numFmt w:val="decimal"/>
      <w:lvlText w:val="%1"/>
      <w:lvlJc w:val="left"/>
      <w:pPr>
        <w:tabs>
          <w:tab w:val="left" w:pos="360"/>
        </w:tabs>
        <w:ind w:left="360" w:hanging="360"/>
      </w:pPr>
      <w:rPr>
        <w:rFonts w:cs="Times New Roman" w:hint="default"/>
      </w:rPr>
    </w:lvl>
    <w:lvl w:ilvl="1">
      <w:start w:val="3"/>
      <w:numFmt w:val="decimal"/>
      <w:lvlText w:val="%1.%2"/>
      <w:lvlJc w:val="left"/>
      <w:pPr>
        <w:tabs>
          <w:tab w:val="left" w:pos="360"/>
        </w:tabs>
        <w:ind w:left="360" w:hanging="360"/>
      </w:pPr>
      <w:rPr>
        <w:rFonts w:cs="Times New Roman" w:hint="default"/>
      </w:rPr>
    </w:lvl>
    <w:lvl w:ilvl="2" w:tentative="1">
      <w:start w:val="1"/>
      <w:numFmt w:val="decimal"/>
      <w:lvlText w:val="%1.%2.%3"/>
      <w:lvlJc w:val="left"/>
      <w:pPr>
        <w:tabs>
          <w:tab w:val="left" w:pos="720"/>
        </w:tabs>
        <w:ind w:left="720" w:hanging="720"/>
      </w:pPr>
      <w:rPr>
        <w:rFonts w:cs="Times New Roman" w:hint="default"/>
      </w:rPr>
    </w:lvl>
    <w:lvl w:ilvl="3" w:tentative="1">
      <w:start w:val="1"/>
      <w:numFmt w:val="decimal"/>
      <w:lvlText w:val="%1.%2.%3.%4"/>
      <w:lvlJc w:val="left"/>
      <w:pPr>
        <w:tabs>
          <w:tab w:val="left" w:pos="720"/>
        </w:tabs>
        <w:ind w:left="720" w:hanging="72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080"/>
        </w:tabs>
        <w:ind w:left="1080" w:hanging="1080"/>
      </w:pPr>
      <w:rPr>
        <w:rFonts w:cs="Times New Roman" w:hint="default"/>
      </w:rPr>
    </w:lvl>
    <w:lvl w:ilvl="6" w:tentative="1">
      <w:start w:val="1"/>
      <w:numFmt w:val="decimal"/>
      <w:lvlText w:val="%1.%2.%3.%4.%5.%6.%7"/>
      <w:lvlJc w:val="left"/>
      <w:pPr>
        <w:tabs>
          <w:tab w:val="left" w:pos="1080"/>
        </w:tabs>
        <w:ind w:left="1080" w:hanging="1080"/>
      </w:pPr>
      <w:rPr>
        <w:rFonts w:cs="Times New Roman" w:hint="default"/>
      </w:rPr>
    </w:lvl>
    <w:lvl w:ilvl="7" w:tentative="1">
      <w:start w:val="1"/>
      <w:numFmt w:val="decimal"/>
      <w:lvlText w:val="%1.%2.%3.%4.%5.%6.%7.%8"/>
      <w:lvlJc w:val="left"/>
      <w:pPr>
        <w:tabs>
          <w:tab w:val="left" w:pos="1440"/>
        </w:tabs>
        <w:ind w:left="1440" w:hanging="1440"/>
      </w:pPr>
      <w:rPr>
        <w:rFonts w:cs="Times New Roman" w:hint="default"/>
      </w:rPr>
    </w:lvl>
    <w:lvl w:ilvl="8" w:tentative="1">
      <w:start w:val="1"/>
      <w:numFmt w:val="decimal"/>
      <w:lvlText w:val="%1.%2.%3.%4.%5.%6.%7.%8.%9"/>
      <w:lvlJc w:val="left"/>
      <w:pPr>
        <w:tabs>
          <w:tab w:val="left" w:pos="1440"/>
        </w:tabs>
        <w:ind w:left="1440" w:hanging="1440"/>
      </w:pPr>
      <w:rPr>
        <w:rFonts w:cs="Times New Roman" w:hint="default"/>
      </w:rPr>
    </w:lvl>
  </w:abstractNum>
  <w:abstractNum w:abstractNumId="2">
    <w:nsid w:val="5EC15923"/>
    <w:multiLevelType w:val="multilevel"/>
    <w:tmpl w:val="5EC15923"/>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6C2F1DCE"/>
    <w:multiLevelType w:val="multilevel"/>
    <w:tmpl w:val="6C2F1DCE"/>
    <w:lvl w:ilvl="0">
      <w:start w:val="3"/>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tentative="1">
      <w:start w:val="1"/>
      <w:numFmt w:val="decimal"/>
      <w:isLgl/>
      <w:lvlText w:val="%1.%2.%3"/>
      <w:lvlJc w:val="left"/>
      <w:pPr>
        <w:ind w:left="720" w:hanging="720"/>
      </w:pPr>
      <w:rPr>
        <w:rFonts w:cs="Times New Roman" w:hint="default"/>
      </w:rPr>
    </w:lvl>
    <w:lvl w:ilvl="3" w:tentative="1">
      <w:start w:val="1"/>
      <w:numFmt w:val="decimal"/>
      <w:isLgl/>
      <w:lvlText w:val="%1.%2.%3.%4"/>
      <w:lvlJc w:val="left"/>
      <w:pPr>
        <w:ind w:left="1080" w:hanging="108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440" w:hanging="144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800" w:hanging="1800"/>
      </w:pPr>
      <w:rPr>
        <w:rFonts w:cs="Times New Roman" w:hint="default"/>
      </w:rPr>
    </w:lvl>
    <w:lvl w:ilvl="8" w:tentative="1">
      <w:start w:val="1"/>
      <w:numFmt w:val="decimal"/>
      <w:isLgl/>
      <w:lvlText w:val="%1.%2.%3.%4.%5.%6.%7.%8.%9"/>
      <w:lvlJc w:val="left"/>
      <w:pPr>
        <w:ind w:left="2160" w:hanging="21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9cbee0" strokecolor="#739cc3">
      <v:fill color="#9cbee0" color2="#bbd5f0" type="gradient">
        <o:fill v:ext="view" type="gradientUnscaled"/>
      </v:fill>
      <v:stroke color="#739cc3" weight="1.25pt" miterlimit="2"/>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E9B"/>
    <w:rsid w:val="00003950"/>
    <w:rsid w:val="0000426E"/>
    <w:rsid w:val="00057C75"/>
    <w:rsid w:val="00060DA2"/>
    <w:rsid w:val="00082867"/>
    <w:rsid w:val="00091716"/>
    <w:rsid w:val="00163F44"/>
    <w:rsid w:val="001A5B7C"/>
    <w:rsid w:val="001C1EDD"/>
    <w:rsid w:val="001E30A9"/>
    <w:rsid w:val="001F20F8"/>
    <w:rsid w:val="00281C00"/>
    <w:rsid w:val="00323802"/>
    <w:rsid w:val="00325241"/>
    <w:rsid w:val="00343353"/>
    <w:rsid w:val="00374339"/>
    <w:rsid w:val="003D0E26"/>
    <w:rsid w:val="004A3B9E"/>
    <w:rsid w:val="004E0382"/>
    <w:rsid w:val="0051368C"/>
    <w:rsid w:val="0052066B"/>
    <w:rsid w:val="00542F1A"/>
    <w:rsid w:val="00567653"/>
    <w:rsid w:val="005B6BAB"/>
    <w:rsid w:val="006017E5"/>
    <w:rsid w:val="00612554"/>
    <w:rsid w:val="00646245"/>
    <w:rsid w:val="0064787B"/>
    <w:rsid w:val="00714E36"/>
    <w:rsid w:val="00725540"/>
    <w:rsid w:val="00735955"/>
    <w:rsid w:val="0073690C"/>
    <w:rsid w:val="00753E42"/>
    <w:rsid w:val="007763E0"/>
    <w:rsid w:val="007767ED"/>
    <w:rsid w:val="007B2590"/>
    <w:rsid w:val="008424AA"/>
    <w:rsid w:val="008546BF"/>
    <w:rsid w:val="00866403"/>
    <w:rsid w:val="00873652"/>
    <w:rsid w:val="008B39BA"/>
    <w:rsid w:val="008C3B05"/>
    <w:rsid w:val="008E53F5"/>
    <w:rsid w:val="00903539"/>
    <w:rsid w:val="009A4739"/>
    <w:rsid w:val="009C1F56"/>
    <w:rsid w:val="009D3008"/>
    <w:rsid w:val="00A22930"/>
    <w:rsid w:val="00A45D00"/>
    <w:rsid w:val="00AA0D14"/>
    <w:rsid w:val="00B0505B"/>
    <w:rsid w:val="00B1124C"/>
    <w:rsid w:val="00B45C95"/>
    <w:rsid w:val="00B67D27"/>
    <w:rsid w:val="00BE3C94"/>
    <w:rsid w:val="00C13ADF"/>
    <w:rsid w:val="00C42E9B"/>
    <w:rsid w:val="00C44D44"/>
    <w:rsid w:val="00C65EEF"/>
    <w:rsid w:val="00C838DB"/>
    <w:rsid w:val="00D17AC3"/>
    <w:rsid w:val="00D53730"/>
    <w:rsid w:val="00D55C0F"/>
    <w:rsid w:val="00D87E3B"/>
    <w:rsid w:val="00E322B1"/>
    <w:rsid w:val="00F11587"/>
    <w:rsid w:val="00FE5054"/>
    <w:rsid w:val="00FE5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uiPriority="99"/>
    <w:lsdException w:name="footer" w:uiPriority="99"/>
    <w:lsdException w:name="caption" w:locked="1" w:uiPriority="35"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locked="1" w:semiHidden="0" w:uiPriority="2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A9"/>
    <w:pPr>
      <w:widowControl w:val="0"/>
      <w:jc w:val="both"/>
    </w:pPr>
    <w:rPr>
      <w:rFonts w:ascii="Calibri" w:hAnsi="Calibri"/>
      <w:kern w:val="2"/>
      <w:sz w:val="21"/>
      <w:szCs w:val="22"/>
    </w:rPr>
  </w:style>
  <w:style w:type="paragraph" w:styleId="1">
    <w:name w:val="heading 1"/>
    <w:basedOn w:val="a"/>
    <w:next w:val="a"/>
    <w:link w:val="1Char"/>
    <w:uiPriority w:val="99"/>
    <w:qFormat/>
    <w:rsid w:val="001E30A9"/>
    <w:pPr>
      <w:keepNext/>
      <w:keepLines/>
      <w:spacing w:before="340" w:after="330" w:line="578" w:lineRule="auto"/>
      <w:outlineLvl w:val="0"/>
    </w:pPr>
    <w:rPr>
      <w:b/>
      <w:bCs/>
      <w:kern w:val="44"/>
      <w:sz w:val="44"/>
      <w:szCs w:val="44"/>
    </w:rPr>
  </w:style>
  <w:style w:type="paragraph" w:styleId="2">
    <w:name w:val="heading 2"/>
    <w:basedOn w:val="1"/>
    <w:next w:val="a"/>
    <w:link w:val="2Char"/>
    <w:uiPriority w:val="99"/>
    <w:qFormat/>
    <w:rsid w:val="001E30A9"/>
    <w:pPr>
      <w:spacing w:beforeLines="200" w:afterLines="100" w:line="240" w:lineRule="auto"/>
      <w:jc w:val="center"/>
      <w:outlineLvl w:val="1"/>
    </w:pPr>
    <w:rPr>
      <w:rFonts w:ascii="Times New Roman" w:hAnsi="Times New Roman"/>
      <w:bCs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1E30A9"/>
    <w:pPr>
      <w:shd w:val="clear" w:color="auto" w:fill="000080"/>
    </w:pPr>
  </w:style>
  <w:style w:type="paragraph" w:styleId="a4">
    <w:name w:val="Balloon Text"/>
    <w:basedOn w:val="a"/>
    <w:link w:val="Char0"/>
    <w:uiPriority w:val="99"/>
    <w:semiHidden/>
    <w:rsid w:val="001E30A9"/>
    <w:rPr>
      <w:sz w:val="18"/>
      <w:szCs w:val="18"/>
    </w:rPr>
  </w:style>
  <w:style w:type="paragraph" w:styleId="a5">
    <w:name w:val="footer"/>
    <w:basedOn w:val="a"/>
    <w:link w:val="Char1"/>
    <w:uiPriority w:val="99"/>
    <w:rsid w:val="001E30A9"/>
    <w:pPr>
      <w:tabs>
        <w:tab w:val="center" w:pos="4153"/>
        <w:tab w:val="right" w:pos="8306"/>
      </w:tabs>
      <w:snapToGrid w:val="0"/>
      <w:jc w:val="left"/>
    </w:pPr>
    <w:rPr>
      <w:sz w:val="18"/>
      <w:szCs w:val="18"/>
    </w:rPr>
  </w:style>
  <w:style w:type="paragraph" w:styleId="a6">
    <w:name w:val="header"/>
    <w:basedOn w:val="a"/>
    <w:link w:val="Char2"/>
    <w:uiPriority w:val="99"/>
    <w:rsid w:val="001E30A9"/>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rsid w:val="001E30A9"/>
    <w:pPr>
      <w:snapToGrid w:val="0"/>
      <w:jc w:val="left"/>
    </w:pPr>
    <w:rPr>
      <w:sz w:val="18"/>
      <w:szCs w:val="18"/>
    </w:rPr>
  </w:style>
  <w:style w:type="character" w:styleId="a8">
    <w:name w:val="Strong"/>
    <w:uiPriority w:val="99"/>
    <w:qFormat/>
    <w:rsid w:val="001E30A9"/>
    <w:rPr>
      <w:rFonts w:cs="Times New Roman"/>
      <w:b/>
      <w:bCs/>
    </w:rPr>
  </w:style>
  <w:style w:type="character" w:styleId="a9">
    <w:name w:val="Hyperlink"/>
    <w:uiPriority w:val="99"/>
    <w:semiHidden/>
    <w:rsid w:val="001E30A9"/>
    <w:rPr>
      <w:rFonts w:cs="Times New Roman"/>
      <w:color w:val="0000FF"/>
      <w:u w:val="single"/>
    </w:rPr>
  </w:style>
  <w:style w:type="character" w:styleId="aa">
    <w:name w:val="footnote reference"/>
    <w:uiPriority w:val="99"/>
    <w:semiHidden/>
    <w:rsid w:val="001E30A9"/>
    <w:rPr>
      <w:rFonts w:cs="Times New Roman"/>
      <w:vertAlign w:val="superscript"/>
    </w:rPr>
  </w:style>
  <w:style w:type="paragraph" w:customStyle="1" w:styleId="10">
    <w:name w:val="列出段落1"/>
    <w:basedOn w:val="a"/>
    <w:uiPriority w:val="99"/>
    <w:rsid w:val="001E30A9"/>
    <w:pPr>
      <w:ind w:firstLineChars="200" w:firstLine="420"/>
    </w:pPr>
  </w:style>
  <w:style w:type="paragraph" w:customStyle="1" w:styleId="ab">
    <w:name w:val="图表题注"/>
    <w:basedOn w:val="a"/>
    <w:next w:val="a"/>
    <w:uiPriority w:val="99"/>
    <w:rsid w:val="001E30A9"/>
    <w:pPr>
      <w:spacing w:beforeLines="50" w:afterLines="50" w:line="288" w:lineRule="auto"/>
      <w:jc w:val="center"/>
    </w:pPr>
    <w:rPr>
      <w:rFonts w:ascii="Times New Roman" w:hAnsi="Times New Roman"/>
      <w:szCs w:val="21"/>
    </w:rPr>
  </w:style>
  <w:style w:type="paragraph" w:customStyle="1" w:styleId="ListParagraph1">
    <w:name w:val="List Paragraph1"/>
    <w:basedOn w:val="a"/>
    <w:uiPriority w:val="99"/>
    <w:rsid w:val="001E30A9"/>
    <w:pPr>
      <w:ind w:firstLineChars="200" w:firstLine="420"/>
    </w:pPr>
  </w:style>
  <w:style w:type="paragraph" w:customStyle="1" w:styleId="EndNoteBibliography">
    <w:name w:val="EndNote Bibliography"/>
    <w:basedOn w:val="a"/>
    <w:uiPriority w:val="99"/>
    <w:rsid w:val="001E30A9"/>
    <w:rPr>
      <w:sz w:val="20"/>
    </w:rPr>
  </w:style>
  <w:style w:type="paragraph" w:customStyle="1" w:styleId="EndNoteBibliographyTitle">
    <w:name w:val="EndNote Bibliography Title"/>
    <w:basedOn w:val="a"/>
    <w:uiPriority w:val="99"/>
    <w:rsid w:val="001E30A9"/>
    <w:pPr>
      <w:jc w:val="center"/>
    </w:pPr>
    <w:rPr>
      <w:sz w:val="20"/>
    </w:rPr>
  </w:style>
  <w:style w:type="character" w:customStyle="1" w:styleId="1Char">
    <w:name w:val="标题 1 Char"/>
    <w:link w:val="1"/>
    <w:uiPriority w:val="99"/>
    <w:locked/>
    <w:rsid w:val="001E30A9"/>
    <w:rPr>
      <w:rFonts w:ascii="Calibri" w:eastAsia="宋体" w:hAnsi="Calibri" w:cs="Times New Roman"/>
      <w:b/>
      <w:bCs/>
      <w:kern w:val="44"/>
      <w:sz w:val="44"/>
      <w:szCs w:val="44"/>
    </w:rPr>
  </w:style>
  <w:style w:type="character" w:customStyle="1" w:styleId="2Char">
    <w:name w:val="标题 2 Char"/>
    <w:link w:val="2"/>
    <w:uiPriority w:val="99"/>
    <w:locked/>
    <w:rsid w:val="001E30A9"/>
    <w:rPr>
      <w:rFonts w:ascii="Times New Roman" w:eastAsia="宋体" w:hAnsi="Times New Roman" w:cs="Times New Roman"/>
      <w:b/>
      <w:snapToGrid w:val="0"/>
      <w:kern w:val="44"/>
      <w:sz w:val="44"/>
      <w:szCs w:val="44"/>
    </w:rPr>
  </w:style>
  <w:style w:type="character" w:customStyle="1" w:styleId="Char0">
    <w:name w:val="批注框文本 Char"/>
    <w:link w:val="a4"/>
    <w:uiPriority w:val="99"/>
    <w:semiHidden/>
    <w:locked/>
    <w:rsid w:val="001E30A9"/>
    <w:rPr>
      <w:rFonts w:ascii="Calibri" w:eastAsia="宋体" w:hAnsi="Calibri" w:cs="Times New Roman"/>
      <w:sz w:val="18"/>
      <w:szCs w:val="18"/>
    </w:rPr>
  </w:style>
  <w:style w:type="character" w:customStyle="1" w:styleId="Char1">
    <w:name w:val="页脚 Char"/>
    <w:link w:val="a5"/>
    <w:uiPriority w:val="99"/>
    <w:locked/>
    <w:rsid w:val="001E30A9"/>
    <w:rPr>
      <w:rFonts w:cs="Times New Roman"/>
      <w:sz w:val="18"/>
      <w:szCs w:val="18"/>
    </w:rPr>
  </w:style>
  <w:style w:type="character" w:customStyle="1" w:styleId="Char2">
    <w:name w:val="页眉 Char"/>
    <w:link w:val="a6"/>
    <w:uiPriority w:val="99"/>
    <w:locked/>
    <w:rsid w:val="001E30A9"/>
    <w:rPr>
      <w:rFonts w:cs="Times New Roman"/>
      <w:sz w:val="18"/>
      <w:szCs w:val="18"/>
    </w:rPr>
  </w:style>
  <w:style w:type="character" w:customStyle="1" w:styleId="Char3">
    <w:name w:val="脚注文本 Char"/>
    <w:link w:val="a7"/>
    <w:uiPriority w:val="99"/>
    <w:semiHidden/>
    <w:locked/>
    <w:rsid w:val="001E30A9"/>
    <w:rPr>
      <w:rFonts w:ascii="Calibri" w:eastAsia="宋体" w:hAnsi="Calibri" w:cs="Times New Roman"/>
      <w:sz w:val="18"/>
      <w:szCs w:val="18"/>
    </w:rPr>
  </w:style>
  <w:style w:type="character" w:customStyle="1" w:styleId="Char">
    <w:name w:val="文档结构图 Char"/>
    <w:link w:val="a3"/>
    <w:uiPriority w:val="99"/>
    <w:semiHidden/>
    <w:locked/>
    <w:rsid w:val="001E30A9"/>
    <w:rPr>
      <w:rFonts w:cs="Times New Roman"/>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ict.cn/Confucia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hulitongji1818@163.com" TargetMode="External"/><Relationship Id="rId1" Type="http://schemas.openxmlformats.org/officeDocument/2006/relationships/hyperlink" Target="mailto:cheng.aca@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346D1-D5AA-4A78-AF77-91052050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16474</Words>
  <Characters>93906</Characters>
  <Application>Microsoft Office Word</Application>
  <DocSecurity>0</DocSecurity>
  <Lines>782</Lines>
  <Paragraphs>220</Paragraphs>
  <ScaleCrop>false</ScaleCrop>
  <Company>Sky123.Org</Company>
  <LinksUpToDate>false</LinksUpToDate>
  <CharactersWithSpaces>110160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Gender-Earning Differentials in China’s Urban Labor Market:</dc:title>
  <dc:creator>Sky123.Org</dc:creator>
  <cp:lastModifiedBy>Lei Lei</cp:lastModifiedBy>
  <cp:revision>2</cp:revision>
  <cp:lastPrinted>2014-04-14T07:22:00Z</cp:lastPrinted>
  <dcterms:created xsi:type="dcterms:W3CDTF">2014-04-15T16:17:00Z</dcterms:created>
  <dcterms:modified xsi:type="dcterms:W3CDTF">2014-04-15T16:17:00Z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